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>
          <w:rFonts w:ascii="AbcGreen" w:cs="AbcGreen" w:eastAsia="AbcGreen" w:hAnsi="AbcGreen"/>
          <w:sz w:val="28"/>
          <w:szCs w:val="28"/>
        </w:rPr>
      </w:pPr>
      <w:r w:rsidDel="00000000" w:rsidR="00000000" w:rsidRPr="00000000">
        <w:rPr>
          <w:rFonts w:ascii="AbcGreen" w:cs="AbcGreen" w:eastAsia="AbcGreen" w:hAnsi="AbcGreen"/>
          <w:sz w:val="28"/>
          <w:szCs w:val="28"/>
          <w:rtl w:val="0"/>
        </w:rPr>
        <w:t xml:space="preserve">P L N Á  M O C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bcGreen" w:cs="AbcGreen" w:eastAsia="AbcGreen" w:hAnsi="AbcGreen"/>
          <w:b w:val="1"/>
          <w:bCs w:val="1"/>
          <w:sz w:val="22"/>
          <w:szCs w:val="22"/>
        </w:rPr>
      </w:pPr>
      <w:r w:rsidDel="00000000" w:rsidR="00000000" w:rsidRPr="00000000">
        <w:rPr>
          <w:rFonts w:ascii="AbcGreen" w:cs="AbcGreen" w:eastAsia="AbcGreen" w:hAnsi="AbcGreen"/>
          <w:b w:val="1"/>
          <w:bCs w:val="1"/>
          <w:i w:val="1"/>
          <w:iCs w:val="1"/>
          <w:sz w:val="22"/>
          <w:szCs w:val="22"/>
          <w:rtl w:val="0"/>
        </w:rPr>
        <w:t xml:space="preserve">Uzavřená podle § 441 a násl. zákona č. 89/2012 Sb. občanského zákoníku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AbcGreen" w:cs="AbcGreen" w:eastAsia="AbcGreen" w:hAnsi="AbcGree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440" w:hanging="1440"/>
        <w:jc w:val="left"/>
        <w:rPr>
          <w:rFonts w:ascii="AbcGreen" w:cs="AbcGreen" w:eastAsia="AbcGreen" w:hAnsi="AbcGreen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bcGreen" w:cs="AbcGreen" w:eastAsia="AbcGreen" w:hAnsi="AbcGreen"/>
          <w:b w:val="1"/>
          <w:bCs w:val="1"/>
          <w:i w:val="1"/>
          <w:iCs w:val="1"/>
          <w:sz w:val="22"/>
          <w:szCs w:val="22"/>
          <w:rtl w:val="0"/>
        </w:rPr>
        <w:t xml:space="preserve">Zmocnitel: </w:t>
        <w:tab/>
      </w:r>
      <w:r w:rsidDel="00000000" w:rsidR="00000000" w:rsidRPr="00000000">
        <w:rPr>
          <w:rFonts w:ascii="AbcGreen" w:cs="AbcGreen" w:eastAsia="AbcGreen" w:hAnsi="AbcGreen"/>
          <w:i w:val="1"/>
          <w:iCs w:val="1"/>
          <w:sz w:val="22"/>
          <w:szCs w:val="22"/>
          <w:rtl w:val="0"/>
        </w:rPr>
        <w:t xml:space="preserve">Strana zelených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40" w:hanging="1440"/>
        <w:jc w:val="left"/>
        <w:rPr>
          <w:rFonts w:ascii="AbcGreen" w:cs="AbcGreen" w:eastAsia="AbcGreen" w:hAnsi="AbcGreen"/>
          <w:i w:val="1"/>
          <w:iCs w:val="1"/>
          <w:sz w:val="22"/>
          <w:szCs w:val="22"/>
        </w:rPr>
      </w:pPr>
      <w:r w:rsidDel="00000000" w:rsidR="00000000" w:rsidRPr="00000000">
        <w:rPr>
          <w:rFonts w:ascii="AbcGreen" w:cs="AbcGreen" w:eastAsia="AbcGreen" w:hAnsi="AbcGreen"/>
          <w:b w:val="1"/>
          <w:bCs w:val="1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AbcGreen" w:cs="AbcGreen" w:eastAsia="AbcGreen" w:hAnsi="AbcGreen"/>
          <w:i w:val="1"/>
          <w:iCs w:val="1"/>
          <w:sz w:val="22"/>
          <w:szCs w:val="22"/>
          <w:rtl w:val="0"/>
        </w:rPr>
        <w:t xml:space="preserve">se sídlem náměstí Řešovská 495/18, Praha 8</w:t>
      </w:r>
    </w:p>
    <w:p w:rsidR="00000000" w:rsidDel="00000000" w:rsidP="00000000" w:rsidRDefault="00000000" w:rsidRPr="00000000" w14:paraId="00000007">
      <w:pPr>
        <w:ind w:left="1440" w:hanging="1440"/>
        <w:jc w:val="left"/>
        <w:rPr>
          <w:rFonts w:ascii="AbcGreen" w:cs="AbcGreen" w:eastAsia="AbcGreen" w:hAnsi="AbcGreen"/>
          <w:i w:val="1"/>
          <w:iCs w:val="1"/>
          <w:sz w:val="22"/>
          <w:szCs w:val="22"/>
        </w:rPr>
      </w:pPr>
      <w:r w:rsidDel="00000000" w:rsidR="00000000" w:rsidRPr="00000000">
        <w:rPr>
          <w:rFonts w:ascii="AbcGreen" w:cs="AbcGreen" w:eastAsia="AbcGreen" w:hAnsi="AbcGreen"/>
          <w:i w:val="1"/>
          <w:iCs w:val="1"/>
          <w:sz w:val="22"/>
          <w:szCs w:val="22"/>
          <w:rtl w:val="0"/>
        </w:rPr>
        <w:tab/>
        <w:t xml:space="preserve">IČO 00409740</w:t>
      </w:r>
    </w:p>
    <w:p w:rsidR="00000000" w:rsidDel="00000000" w:rsidP="00000000" w:rsidRDefault="00000000" w:rsidRPr="00000000" w14:paraId="00000008">
      <w:pPr>
        <w:ind w:left="1440" w:firstLine="0"/>
        <w:jc w:val="left"/>
        <w:rPr>
          <w:rFonts w:ascii="AbcGreen" w:cs="AbcGreen" w:eastAsia="AbcGreen" w:hAnsi="AbcGreen"/>
          <w:i w:val="1"/>
          <w:iCs w:val="1"/>
          <w:sz w:val="22"/>
          <w:szCs w:val="22"/>
        </w:rPr>
      </w:pPr>
      <w:r w:rsidDel="00000000" w:rsidR="00000000" w:rsidRPr="00000000">
        <w:rPr>
          <w:rFonts w:ascii="AbcGreen" w:cs="AbcGreen" w:eastAsia="AbcGreen" w:hAnsi="AbcGreen"/>
          <w:i w:val="1"/>
          <w:iCs w:val="1"/>
          <w:sz w:val="22"/>
          <w:szCs w:val="22"/>
          <w:rtl w:val="0"/>
        </w:rPr>
        <w:t xml:space="preserve">zastoupená spolupředsedou Mgr. Matějem Pomahačem jako statutárním orgánem</w:t>
      </w:r>
    </w:p>
    <w:p w:rsidR="00000000" w:rsidDel="00000000" w:rsidP="00000000" w:rsidRDefault="00000000" w:rsidRPr="00000000" w14:paraId="00000009">
      <w:pPr>
        <w:ind w:left="1440" w:hanging="1440"/>
        <w:jc w:val="left"/>
        <w:rPr>
          <w:rFonts w:ascii="AbcGreen" w:cs="AbcGreen" w:eastAsia="AbcGreen" w:hAnsi="AbcGree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40" w:hanging="1440"/>
        <w:jc w:val="center"/>
        <w:rPr>
          <w:rFonts w:ascii="AbcGreen" w:cs="AbcGreen" w:eastAsia="AbcGreen" w:hAnsi="AbcGreen"/>
          <w:b w:val="1"/>
          <w:bCs w:val="1"/>
          <w:sz w:val="22"/>
          <w:szCs w:val="22"/>
        </w:rPr>
      </w:pPr>
      <w:r w:rsidDel="00000000" w:rsidR="00000000" w:rsidRPr="00000000">
        <w:rPr>
          <w:rFonts w:ascii="AbcGreen" w:cs="AbcGreen" w:eastAsia="AbcGreen" w:hAnsi="AbcGreen"/>
          <w:b w:val="1"/>
          <w:bCs w:val="1"/>
          <w:sz w:val="22"/>
          <w:szCs w:val="22"/>
          <w:rtl w:val="0"/>
        </w:rPr>
        <w:t xml:space="preserve">tímto zplnomocňuje</w:t>
      </w:r>
    </w:p>
    <w:p w:rsidR="00000000" w:rsidDel="00000000" w:rsidP="00000000" w:rsidRDefault="00000000" w:rsidRPr="00000000" w14:paraId="0000000B">
      <w:pPr>
        <w:ind w:left="1440" w:hanging="1440"/>
        <w:jc w:val="left"/>
        <w:rPr>
          <w:rFonts w:ascii="AbcGreen" w:cs="AbcGreen" w:eastAsia="AbcGreen" w:hAnsi="AbcGree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440" w:hanging="1440"/>
        <w:jc w:val="left"/>
        <w:rPr>
          <w:rFonts w:ascii="AbcGreen" w:cs="AbcGreen" w:eastAsia="AbcGreen" w:hAnsi="AbcGreen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bcGreen" w:cs="AbcGreen" w:eastAsia="AbcGreen" w:hAnsi="AbcGreen"/>
          <w:b w:val="1"/>
          <w:bCs w:val="1"/>
          <w:i w:val="1"/>
          <w:iCs w:val="1"/>
          <w:sz w:val="22"/>
          <w:szCs w:val="22"/>
          <w:rtl w:val="0"/>
        </w:rPr>
        <w:t xml:space="preserve">zmocněnce: </w:t>
        <w:tab/>
      </w:r>
      <w:r w:rsidDel="00000000" w:rsidR="00000000" w:rsidRPr="00000000">
        <w:rPr>
          <w:rFonts w:ascii="AbcGreen" w:cs="AbcGreen" w:eastAsia="AbcGreen" w:hAnsi="AbcGreen"/>
          <w:i w:val="1"/>
          <w:iCs w:val="1"/>
          <w:sz w:val="22"/>
          <w:szCs w:val="22"/>
          <w:rtl w:val="0"/>
        </w:rPr>
        <w:t xml:space="preserve">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880" w:hanging="1440"/>
        <w:jc w:val="left"/>
        <w:rPr>
          <w:rFonts w:ascii="AbcGreen" w:cs="AbcGreen" w:eastAsia="AbcGreen" w:hAnsi="AbcGreen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bcGreen" w:cs="AbcGreen" w:eastAsia="AbcGreen" w:hAnsi="AbcGreen"/>
          <w:i w:val="1"/>
          <w:iCs w:val="1"/>
          <w:sz w:val="22"/>
          <w:szCs w:val="22"/>
          <w:rtl w:val="0"/>
        </w:rPr>
        <w:t xml:space="preserve">nar. ………………………</w:t>
      </w:r>
      <w:r w:rsidDel="00000000" w:rsidR="00000000" w:rsidRPr="00000000">
        <w:rPr>
          <w:rFonts w:ascii="AbcGreen" w:cs="AbcGreen" w:eastAsia="AbcGreen" w:hAnsi="AbcGreen"/>
          <w:b w:val="1"/>
          <w:bCs w:val="1"/>
          <w:i w:val="1"/>
          <w:iCs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E">
      <w:pPr>
        <w:ind w:left="2880" w:hanging="1440"/>
        <w:jc w:val="left"/>
        <w:rPr>
          <w:rFonts w:ascii="AbcGreen" w:cs="AbcGreen" w:eastAsia="AbcGreen" w:hAnsi="AbcGreen"/>
          <w:sz w:val="22"/>
          <w:szCs w:val="22"/>
        </w:rPr>
      </w:pPr>
      <w:r w:rsidDel="00000000" w:rsidR="00000000" w:rsidRPr="00000000">
        <w:rPr>
          <w:rFonts w:ascii="AbcGreen" w:cs="AbcGreen" w:eastAsia="AbcGreen" w:hAnsi="AbcGreen"/>
          <w:i w:val="1"/>
          <w:iCs w:val="1"/>
          <w:sz w:val="22"/>
          <w:szCs w:val="22"/>
          <w:rtl w:val="0"/>
        </w:rPr>
        <w:t xml:space="preserve">trvale bytem 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bcGreen" w:cs="AbcGreen" w:eastAsia="AbcGreen" w:hAnsi="AbcGree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bcGreen" w:cs="AbcGreen" w:eastAsia="AbcGreen" w:hAnsi="AbcGreen"/>
          <w:color w:val="000000"/>
          <w:sz w:val="22"/>
          <w:szCs w:val="22"/>
        </w:rPr>
      </w:pPr>
      <w:r w:rsidDel="00000000" w:rsidR="00000000" w:rsidRPr="00000000">
        <w:rPr>
          <w:rFonts w:ascii="AbcGreen" w:cs="AbcGreen" w:eastAsia="AbcGreen" w:hAnsi="AbcGreen"/>
          <w:color w:val="000000"/>
          <w:sz w:val="22"/>
          <w:szCs w:val="22"/>
          <w:rtl w:val="0"/>
        </w:rPr>
        <w:t xml:space="preserve">aby zmocnitele zastupoval v plném rozsahu při uzavírání, změně a ukončování smluv v souvislosti s kampaní do voleb do zastupitelstev obcí v </w:t>
      </w:r>
      <w:r w:rsidDel="00000000" w:rsidR="00000000" w:rsidRPr="00000000">
        <w:rPr>
          <w:rFonts w:ascii="AbcGreen" w:cs="AbcGreen" w:eastAsia="AbcGreen" w:hAnsi="AbcGreen"/>
          <w:sz w:val="22"/>
          <w:szCs w:val="22"/>
          <w:rtl w:val="0"/>
        </w:rPr>
        <w:t xml:space="preserve">……………………</w:t>
      </w:r>
      <w:r w:rsidDel="00000000" w:rsidR="00000000" w:rsidRPr="00000000">
        <w:rPr>
          <w:rFonts w:ascii="AbcGreen" w:cs="AbcGreen" w:eastAsia="AbcGreen" w:hAnsi="AbcGreen"/>
          <w:color w:val="000000"/>
          <w:sz w:val="22"/>
          <w:szCs w:val="22"/>
          <w:rtl w:val="0"/>
        </w:rPr>
        <w:t xml:space="preserve"> v roce 202</w:t>
      </w:r>
      <w:r w:rsidDel="00000000" w:rsidR="00000000" w:rsidRPr="00000000">
        <w:rPr>
          <w:rFonts w:ascii="AbcGreen" w:cs="AbcGreen" w:eastAsia="AbcGreen" w:hAnsi="AbcGreen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bcGreen" w:cs="AbcGreen" w:eastAsia="AbcGreen" w:hAnsi="AbcGreen"/>
          <w:color w:val="000000"/>
          <w:sz w:val="22"/>
          <w:szCs w:val="22"/>
          <w:rtl w:val="0"/>
        </w:rPr>
        <w:t xml:space="preserve">, a to až do výše schváleného rozpočtu na danou kampaň. Tato plná moc se uděluje na dobu určitou do konce roku 202</w:t>
      </w:r>
      <w:r w:rsidDel="00000000" w:rsidR="00000000" w:rsidRPr="00000000">
        <w:rPr>
          <w:rFonts w:ascii="AbcGreen" w:cs="AbcGreen" w:eastAsia="AbcGreen" w:hAnsi="AbcGreen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bcGreen" w:cs="AbcGreen" w:eastAsia="AbcGreen" w:hAnsi="AbcGreen"/>
          <w:color w:val="000000"/>
          <w:sz w:val="22"/>
          <w:szCs w:val="22"/>
          <w:rtl w:val="0"/>
        </w:rPr>
        <w:t xml:space="preserve"> nebo do doby odvolání její platnosti ze strany zmocněnce nebo zmocnitele formou písemného prohlášení.</w:t>
      </w:r>
    </w:p>
    <w:p w:rsidR="00000000" w:rsidDel="00000000" w:rsidP="00000000" w:rsidRDefault="00000000" w:rsidRPr="00000000" w14:paraId="00000011">
      <w:pPr>
        <w:rPr>
          <w:rFonts w:ascii="AbcGreen" w:cs="AbcGreen" w:eastAsia="AbcGreen" w:hAnsi="AbcGree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bcGreen" w:cs="AbcGreen" w:eastAsia="AbcGreen" w:hAnsi="AbcGree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bcGreen" w:cs="AbcGreen" w:eastAsia="AbcGreen" w:hAnsi="AbcGreen"/>
          <w:sz w:val="22"/>
          <w:szCs w:val="22"/>
          <w:highlight w:val="yellow"/>
        </w:rPr>
      </w:pPr>
      <w:r w:rsidDel="00000000" w:rsidR="00000000" w:rsidRPr="00000000">
        <w:rPr>
          <w:rFonts w:ascii="AbcGreen" w:cs="AbcGreen" w:eastAsia="AbcGreen" w:hAnsi="AbcGreen"/>
          <w:sz w:val="22"/>
          <w:szCs w:val="22"/>
          <w:rtl w:val="0"/>
        </w:rPr>
        <w:t xml:space="preserve">V Praze dne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bcGreen" w:cs="AbcGreen" w:eastAsia="AbcGreen" w:hAnsi="AbcGree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bcGreen" w:cs="AbcGreen" w:eastAsia="AbcGreen" w:hAnsi="AbcGree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bcGreen" w:cs="AbcGreen" w:eastAsia="AbcGreen" w:hAnsi="AbcGree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AbcGreen" w:cs="AbcGreen" w:eastAsia="AbcGreen" w:hAnsi="AbcGreen"/>
          <w:sz w:val="22"/>
          <w:szCs w:val="22"/>
        </w:rPr>
      </w:pPr>
      <w:r w:rsidDel="00000000" w:rsidR="00000000" w:rsidRPr="00000000">
        <w:rPr>
          <w:rFonts w:ascii="AbcGreen" w:cs="AbcGreen" w:eastAsia="AbcGreen" w:hAnsi="AbcGreen"/>
          <w:sz w:val="22"/>
          <w:szCs w:val="2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8">
      <w:pPr>
        <w:jc w:val="left"/>
        <w:rPr>
          <w:rFonts w:ascii="AbcGreen" w:cs="AbcGreen" w:eastAsia="AbcGreen" w:hAnsi="AbcGreen"/>
          <w:sz w:val="22"/>
          <w:szCs w:val="22"/>
        </w:rPr>
      </w:pPr>
      <w:r w:rsidDel="00000000" w:rsidR="00000000" w:rsidRPr="00000000">
        <w:rPr>
          <w:rFonts w:ascii="AbcGreen" w:cs="AbcGreen" w:eastAsia="AbcGreen" w:hAnsi="AbcGreen"/>
          <w:sz w:val="22"/>
          <w:szCs w:val="22"/>
          <w:rtl w:val="0"/>
        </w:rPr>
        <w:t xml:space="preserve">zmocnitel</w:t>
      </w:r>
    </w:p>
    <w:p w:rsidR="00000000" w:rsidDel="00000000" w:rsidP="00000000" w:rsidRDefault="00000000" w:rsidRPr="00000000" w14:paraId="00000019">
      <w:pPr>
        <w:jc w:val="left"/>
        <w:rPr>
          <w:rFonts w:ascii="AbcGreen" w:cs="AbcGreen" w:eastAsia="AbcGreen" w:hAnsi="AbcGreen"/>
          <w:sz w:val="22"/>
          <w:szCs w:val="22"/>
        </w:rPr>
      </w:pPr>
      <w:r w:rsidDel="00000000" w:rsidR="00000000" w:rsidRPr="00000000">
        <w:rPr>
          <w:rFonts w:ascii="AbcGreen" w:cs="AbcGreen" w:eastAsia="AbcGreen" w:hAnsi="AbcGreen"/>
          <w:sz w:val="22"/>
          <w:szCs w:val="22"/>
          <w:rtl w:val="0"/>
        </w:rPr>
        <w:t xml:space="preserve">Mgr. Matěj Pomahač</w:t>
      </w:r>
    </w:p>
    <w:p w:rsidR="00000000" w:rsidDel="00000000" w:rsidP="00000000" w:rsidRDefault="00000000" w:rsidRPr="00000000" w14:paraId="0000001A">
      <w:pPr>
        <w:jc w:val="left"/>
        <w:rPr>
          <w:rFonts w:ascii="AbcGreen" w:cs="AbcGreen" w:eastAsia="AbcGreen" w:hAnsi="AbcGreen"/>
          <w:sz w:val="22"/>
          <w:szCs w:val="22"/>
        </w:rPr>
      </w:pPr>
      <w:r w:rsidDel="00000000" w:rsidR="00000000" w:rsidRPr="00000000">
        <w:rPr>
          <w:rFonts w:ascii="AbcGreen" w:cs="AbcGreen" w:eastAsia="AbcGreen" w:hAnsi="AbcGreen"/>
          <w:sz w:val="22"/>
          <w:szCs w:val="22"/>
          <w:rtl w:val="0"/>
        </w:rPr>
        <w:t xml:space="preserve">Strana zelených</w:t>
      </w:r>
    </w:p>
    <w:p w:rsidR="00000000" w:rsidDel="00000000" w:rsidP="00000000" w:rsidRDefault="00000000" w:rsidRPr="00000000" w14:paraId="0000001B">
      <w:pPr>
        <w:rPr>
          <w:rFonts w:ascii="AbcGreen" w:cs="AbcGreen" w:eastAsia="AbcGreen" w:hAnsi="AbcGree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bcGreen" w:cs="AbcGreen" w:eastAsia="AbcGreen" w:hAnsi="AbcGree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bcGreen" w:cs="AbcGreen" w:eastAsia="AbcGreen" w:hAnsi="AbcGreen"/>
          <w:sz w:val="22"/>
          <w:szCs w:val="22"/>
          <w:highlight w:val="yellow"/>
        </w:rPr>
      </w:pPr>
      <w:r w:rsidDel="00000000" w:rsidR="00000000" w:rsidRPr="00000000">
        <w:rPr>
          <w:rFonts w:ascii="AbcGreen" w:cs="AbcGreen" w:eastAsia="AbcGreen" w:hAnsi="AbcGreen"/>
          <w:sz w:val="22"/>
          <w:szCs w:val="22"/>
          <w:rtl w:val="0"/>
        </w:rPr>
        <w:t xml:space="preserve">V Praze dne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bcGreen" w:cs="AbcGreen" w:eastAsia="AbcGreen" w:hAnsi="AbcGree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bcGreen" w:cs="AbcGreen" w:eastAsia="AbcGreen" w:hAnsi="AbcGree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bcGreen" w:cs="AbcGreen" w:eastAsia="AbcGreen" w:hAnsi="AbcGreen"/>
          <w:sz w:val="22"/>
          <w:szCs w:val="22"/>
        </w:rPr>
      </w:pPr>
      <w:r w:rsidDel="00000000" w:rsidR="00000000" w:rsidRPr="00000000">
        <w:rPr>
          <w:rFonts w:ascii="AbcGreen" w:cs="AbcGreen" w:eastAsia="AbcGreen" w:hAnsi="AbcGreen"/>
          <w:sz w:val="22"/>
          <w:szCs w:val="22"/>
          <w:rtl w:val="0"/>
        </w:rPr>
        <w:t xml:space="preserve">Plnou moc přijímám.</w:t>
      </w:r>
    </w:p>
    <w:p w:rsidR="00000000" w:rsidDel="00000000" w:rsidP="00000000" w:rsidRDefault="00000000" w:rsidRPr="00000000" w14:paraId="00000021">
      <w:pPr>
        <w:rPr>
          <w:rFonts w:ascii="AbcGreen" w:cs="AbcGreen" w:eastAsia="AbcGreen" w:hAnsi="AbcGree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bcGreen" w:cs="AbcGreen" w:eastAsia="AbcGreen" w:hAnsi="AbcGreen"/>
          <w:b w:val="1"/>
          <w:bCs w:val="1"/>
          <w:sz w:val="22"/>
          <w:szCs w:val="22"/>
        </w:rPr>
      </w:pPr>
      <w:r w:rsidDel="00000000" w:rsidR="00000000" w:rsidRPr="00000000">
        <w:rPr>
          <w:rFonts w:ascii="AbcGreen" w:cs="AbcGreen" w:eastAsia="AbcGreen" w:hAnsi="AbcGreen"/>
          <w:sz w:val="22"/>
          <w:szCs w:val="22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bcGreen" w:cs="AbcGreen" w:eastAsia="AbcGreen" w:hAnsi="AbcGreen"/>
          <w:sz w:val="22"/>
          <w:szCs w:val="22"/>
        </w:rPr>
      </w:pPr>
      <w:r w:rsidDel="00000000" w:rsidR="00000000" w:rsidRPr="00000000">
        <w:rPr>
          <w:rFonts w:ascii="AbcGreen" w:cs="AbcGreen" w:eastAsia="AbcGreen" w:hAnsi="AbcGreen"/>
          <w:sz w:val="22"/>
          <w:szCs w:val="22"/>
          <w:rtl w:val="0"/>
        </w:rPr>
        <w:t xml:space="preserve">zmocněnec</w:t>
      </w:r>
    </w:p>
    <w:p w:rsidR="00000000" w:rsidDel="00000000" w:rsidP="00000000" w:rsidRDefault="00000000" w:rsidRPr="00000000" w14:paraId="00000024">
      <w:pPr>
        <w:rPr>
          <w:rFonts w:ascii="AbcGreen" w:cs="AbcGreen" w:eastAsia="AbcGreen" w:hAnsi="AbcGreen"/>
          <w:sz w:val="22"/>
          <w:szCs w:val="22"/>
        </w:rPr>
      </w:pPr>
      <w:r w:rsidDel="00000000" w:rsidR="00000000" w:rsidRPr="00000000">
        <w:rPr>
          <w:rFonts w:ascii="AbcGreen" w:cs="AbcGreen" w:eastAsia="AbcGreen" w:hAnsi="AbcGreen"/>
          <w:sz w:val="22"/>
          <w:szCs w:val="22"/>
          <w:rtl w:val="0"/>
        </w:rPr>
        <w:t xml:space="preserve">………………………</w:t>
      </w:r>
    </w:p>
    <w:sectPr>
      <w:footerReference r:id="rId7" w:type="default"/>
      <w:footerReference r:id="rId8" w:type="even"/>
      <w:pgSz w:h="16838" w:w="11906" w:orient="portrait"/>
      <w:pgMar w:bottom="1553" w:top="1553" w:left="1440" w:right="1440" w:header="708" w:footer="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bcGree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spacing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stránka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/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spacing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Stránka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/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tabs>
        <w:tab w:val="left" w:leader="none" w:pos="4353"/>
        <w:tab w:val="center" w:leader="none" w:pos="4512"/>
        <w:tab w:val="center" w:leader="none" w:pos="4818"/>
        <w:tab w:val="right" w:leader="none" w:pos="9637"/>
      </w:tabs>
      <w:jc w:val="lef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cs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b w:val="1"/>
      <w:bCs w:val="1"/>
      <w:smallCaps w:val="1"/>
      <w:sz w:val="32"/>
      <w:szCs w:val="3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tandardnpsmoodstavce1" w:customStyle="1">
    <w:name w:val="Standardní písmo odstavce1"/>
  </w:style>
  <w:style w:type="character" w:styleId="BodyTextChar" w:customStyle="1">
    <w:name w:val="Body Text Char"/>
    <w:basedOn w:val="Standardnpsmoodstavce1"/>
    <w:rPr>
      <w:rFonts w:ascii="Garamond" w:cs="Times New Roman" w:eastAsia="Times New Roman" w:hAnsi="Garamond"/>
      <w:sz w:val="24"/>
      <w:szCs w:val="20"/>
      <w:lang w:val="cs-CZ"/>
    </w:rPr>
  </w:style>
  <w:style w:type="character" w:styleId="FooterChar" w:customStyle="1">
    <w:name w:val="Footer Char"/>
    <w:basedOn w:val="Standardnpsmoodstavce1"/>
    <w:rPr>
      <w:rFonts w:ascii="Garamond" w:cs="Times New Roman" w:eastAsia="Times New Roman" w:hAnsi="Garamond"/>
      <w:sz w:val="24"/>
      <w:szCs w:val="20"/>
      <w:lang w:val="cs-CZ"/>
    </w:rPr>
  </w:style>
  <w:style w:type="character" w:styleId="HeaderChar" w:customStyle="1">
    <w:name w:val="Header Char"/>
    <w:basedOn w:val="Standardnpsmoodstavce1"/>
    <w:rPr>
      <w:rFonts w:ascii="Garamond" w:cs="Times New Roman" w:eastAsia="Times New Roman" w:hAnsi="Garamond"/>
      <w:sz w:val="24"/>
      <w:szCs w:val="20"/>
      <w:lang w:val="cs-CZ"/>
    </w:rPr>
  </w:style>
  <w:style w:type="character" w:styleId="TitleChar" w:customStyle="1">
    <w:name w:val="Title Char"/>
    <w:basedOn w:val="Standardnpsmoodstavce1"/>
    <w:rPr>
      <w:rFonts w:ascii="Garamond" w:cs="Times New Roman" w:eastAsia="Times New Roman" w:hAnsi="Garamond"/>
      <w:b w:val="1"/>
      <w:bCs w:val="1"/>
      <w:caps w:val="1"/>
      <w:kern w:val="1"/>
      <w:sz w:val="32"/>
      <w:szCs w:val="32"/>
      <w:lang w:val="cs-CZ"/>
    </w:rPr>
  </w:style>
  <w:style w:type="character" w:styleId="BalloonTextChar" w:customStyle="1">
    <w:name w:val="Balloon Text Char"/>
    <w:basedOn w:val="Standardnpsmoodstavce1"/>
    <w:rPr>
      <w:rFonts w:ascii="Tahoma" w:cs="Tahoma" w:eastAsia="Times New Roman" w:hAnsi="Tahoma"/>
      <w:sz w:val="16"/>
      <w:szCs w:val="16"/>
      <w:lang w:val="cs-CZ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Zkladntext"/>
    <w:rPr>
      <w:rFonts w:cs="Arial"/>
    </w:rPr>
  </w:style>
  <w:style w:type="paragraph" w:styleId="Popisek" w:customStyle="1">
    <w:name w:val="Popisek"/>
    <w:basedOn w:val="Normln"/>
    <w:pPr>
      <w:suppressLineNumbers w:val="1"/>
      <w:spacing w:after="120" w:before="120"/>
    </w:pPr>
    <w:rPr>
      <w:rFonts w:cs="Arial"/>
      <w:i w:val="1"/>
      <w:iCs w:val="1"/>
    </w:rPr>
  </w:style>
  <w:style w:type="paragraph" w:styleId="Rejstk" w:customStyle="1">
    <w:name w:val="Rejstřík"/>
    <w:basedOn w:val="Normln"/>
    <w:pPr>
      <w:suppressLineNumbers w:val="1"/>
    </w:pPr>
    <w:rPr>
      <w:rFonts w:cs="Arial"/>
    </w:rPr>
  </w:style>
  <w:style w:type="paragraph" w:styleId="Zpat">
    <w:name w:val="footer"/>
    <w:basedOn w:val="Normln"/>
    <w:pPr>
      <w:suppressLineNumbers w:val="1"/>
      <w:tabs>
        <w:tab w:val="center" w:pos="4818"/>
        <w:tab w:val="right" w:pos="9637"/>
      </w:tabs>
    </w:pPr>
  </w:style>
  <w:style w:type="paragraph" w:styleId="Zhlav">
    <w:name w:val="header"/>
    <w:basedOn w:val="Normln"/>
    <w:pPr>
      <w:suppressLineNumbers w:val="1"/>
      <w:tabs>
        <w:tab w:val="center" w:pos="4818"/>
        <w:tab w:val="right" w:pos="9637"/>
      </w:tabs>
    </w:pPr>
  </w:style>
  <w:style w:type="paragraph" w:styleId="Textbubliny1" w:customStyle="1">
    <w:name w:val="Text bubliny1"/>
    <w:basedOn w:val="Normln"/>
    <w:rPr>
      <w:rFonts w:ascii="Tahoma" w:cs="Tahoma" w:hAnsi="Tahoma"/>
      <w:sz w:val="16"/>
      <w:szCs w:val="16"/>
    </w:rPr>
  </w:style>
  <w:style w:type="paragraph" w:styleId="Default" w:customStyle="1">
    <w:name w:val="Default"/>
    <w:pPr>
      <w:suppressAutoHyphens w:val="1"/>
      <w:spacing w:line="100" w:lineRule="atLeast"/>
    </w:pPr>
    <w:rPr>
      <w:rFonts w:ascii="Calibri" w:cs="Calibri" w:eastAsia="SimSun" w:hAnsi="Calibri"/>
      <w:color w:val="000000"/>
      <w:lang w:eastAsia="ar-SA" w:val="en-US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RAdz6VuhYUIR81me4D8Un6p9FQ==">CgMxLjA4AHIhMVg3WkdnLWlKU0puYW9KRnczZXlaZUVJNUw4R0M2cjZv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2022-02-11T13:32:00Z</dcterms:created>
  <dc:creator>Tomas Jungwirth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