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59" w:lineRule="auto"/>
        <w:ind w:firstLine="720"/>
        <w:jc w:val="center"/>
        <w:rPr>
          <w:rFonts w:ascii="Roboto" w:cs="Roboto" w:eastAsia="Roboto" w:hAnsi="Roboto"/>
          <w:b w:val="1"/>
          <w:bCs w:val="1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8"/>
          <w:szCs w:val="28"/>
          <w:rtl w:val="0"/>
        </w:rPr>
        <w:t xml:space="preserve">DOHODA O MLČENLIVOSTI</w:t>
      </w:r>
    </w:p>
    <w:p w:rsidR="00000000" w:rsidDel="00000000" w:rsidP="00000000" w:rsidRDefault="00000000" w:rsidRPr="00000000" w14:paraId="00000002">
      <w:pPr>
        <w:spacing w:line="259" w:lineRule="auto"/>
        <w:ind w:firstLine="720"/>
        <w:jc w:val="center"/>
        <w:rPr>
          <w:rFonts w:ascii="Roboto Light" w:cs="Roboto Light" w:eastAsia="Roboto Light" w:hAnsi="Roboto Light"/>
          <w:i w:val="1"/>
          <w:iCs w:val="1"/>
        </w:rPr>
      </w:pPr>
      <w:r w:rsidDel="00000000" w:rsidR="00000000" w:rsidRPr="00000000">
        <w:rPr>
          <w:rFonts w:ascii="Roboto Light" w:cs="Roboto Light" w:eastAsia="Roboto Light" w:hAnsi="Roboto Light"/>
          <w:i w:val="1"/>
          <w:iCs w:val="1"/>
          <w:rtl w:val="0"/>
        </w:rPr>
        <w:t xml:space="preserve">uzavřená podle § 1746 zákona č. 89/2012 Sb. občanského zákoníku</w:t>
      </w:r>
    </w:p>
    <w:p w:rsidR="00000000" w:rsidDel="00000000" w:rsidP="00000000" w:rsidRDefault="00000000" w:rsidRPr="00000000" w14:paraId="00000003">
      <w:pPr>
        <w:spacing w:line="259" w:lineRule="auto"/>
        <w:ind w:firstLine="720"/>
        <w:jc w:val="center"/>
        <w:rPr>
          <w:rFonts w:ascii="Roboto Light" w:cs="Roboto Light" w:eastAsia="Roboto Light" w:hAnsi="Roboto Light"/>
        </w:rPr>
      </w:pPr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níže uvedeného dne, měsíce a roku </w:t>
      </w:r>
    </w:p>
    <w:p w:rsidR="00000000" w:rsidDel="00000000" w:rsidP="00000000" w:rsidRDefault="00000000" w:rsidRPr="00000000" w14:paraId="00000004">
      <w:pPr>
        <w:spacing w:line="259" w:lineRule="auto"/>
        <w:ind w:firstLine="720"/>
        <w:jc w:val="center"/>
        <w:rPr>
          <w:rFonts w:ascii="Roboto Light" w:cs="Roboto Light" w:eastAsia="Roboto Light" w:hAnsi="Roboto Light"/>
        </w:rPr>
      </w:pPr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mezi níže uvedenými smluvními stranami</w:t>
      </w:r>
    </w:p>
    <w:p w:rsidR="00000000" w:rsidDel="00000000" w:rsidP="00000000" w:rsidRDefault="00000000" w:rsidRPr="00000000" w14:paraId="00000005">
      <w:pPr>
        <w:spacing w:line="259" w:lineRule="auto"/>
        <w:jc w:val="center"/>
        <w:rPr>
          <w:rFonts w:ascii="Roboto" w:cs="Roboto" w:eastAsia="Roboto" w:hAnsi="Roboto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="259" w:lineRule="auto"/>
        <w:jc w:val="center"/>
        <w:rPr>
          <w:rFonts w:ascii="Roboto Light" w:cs="Roboto Light" w:eastAsia="Roboto Light" w:hAnsi="Roboto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60" w:line="259" w:lineRule="auto"/>
        <w:jc w:val="both"/>
        <w:rPr>
          <w:rFonts w:ascii="Roboto Light" w:cs="Roboto Light" w:eastAsia="Roboto Light" w:hAnsi="Roboto Light"/>
        </w:rPr>
      </w:pPr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Smluvní strany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line="240" w:lineRule="auto"/>
        <w:ind w:left="720" w:hanging="360"/>
        <w:jc w:val="both"/>
        <w:rPr>
          <w:rFonts w:ascii="Roboto" w:cs="Roboto" w:eastAsia="Roboto" w:hAnsi="Roboto"/>
          <w:b w:val="1"/>
          <w:bCs w:val="1"/>
          <w:u w:val="non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Strana zelených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firstLine="0"/>
        <w:jc w:val="both"/>
        <w:rPr>
          <w:rFonts w:ascii="Roboto Light" w:cs="Roboto Light" w:eastAsia="Roboto Light" w:hAnsi="Roboto Light"/>
        </w:rPr>
      </w:pPr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se sídlem Řešovská 495/18, Praha 8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firstLine="0"/>
        <w:jc w:val="both"/>
        <w:rPr>
          <w:rFonts w:ascii="Roboto Light" w:cs="Roboto Light" w:eastAsia="Roboto Light" w:hAnsi="Roboto Light"/>
        </w:rPr>
      </w:pPr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IČO 00409740, registrovaná v Seznamu politických stran a hnutí vedeném Ministerstvem vnitra, číslo registrace AVS/1-260/90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firstLine="0"/>
        <w:jc w:val="both"/>
        <w:rPr>
          <w:rFonts w:ascii="Roboto Light" w:cs="Roboto Light" w:eastAsia="Roboto Light" w:hAnsi="Roboto Light"/>
        </w:rPr>
      </w:pPr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zastoupená Kamilou Válkovou</w:t>
      </w:r>
    </w:p>
    <w:p w:rsidR="00000000" w:rsidDel="00000000" w:rsidP="00000000" w:rsidRDefault="00000000" w:rsidRPr="00000000" w14:paraId="0000000C">
      <w:pPr>
        <w:spacing w:line="259" w:lineRule="auto"/>
        <w:ind w:left="720" w:firstLine="0"/>
        <w:jc w:val="both"/>
        <w:rPr>
          <w:rFonts w:ascii="Roboto Light" w:cs="Roboto Light" w:eastAsia="Roboto Light" w:hAnsi="Roboto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59" w:lineRule="auto"/>
        <w:ind w:left="720" w:firstLine="0"/>
        <w:jc w:val="both"/>
        <w:rPr>
          <w:rFonts w:ascii="Roboto Light" w:cs="Roboto Light" w:eastAsia="Roboto Light" w:hAnsi="Roboto Light"/>
        </w:rPr>
      </w:pPr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(</w:t>
      </w:r>
      <w:r w:rsidDel="00000000" w:rsidR="00000000" w:rsidRPr="00000000">
        <w:rPr>
          <w:rFonts w:ascii="Roboto Light" w:cs="Roboto Light" w:eastAsia="Roboto Light" w:hAnsi="Roboto Light"/>
          <w:i w:val="1"/>
          <w:iCs w:val="1"/>
          <w:rtl w:val="0"/>
        </w:rPr>
        <w:t xml:space="preserve">Strana zelených</w:t>
      </w:r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)</w:t>
      </w:r>
    </w:p>
    <w:p w:rsidR="00000000" w:rsidDel="00000000" w:rsidP="00000000" w:rsidRDefault="00000000" w:rsidRPr="00000000" w14:paraId="0000000E">
      <w:pPr>
        <w:spacing w:line="259" w:lineRule="auto"/>
        <w:ind w:left="720" w:firstLine="0"/>
        <w:jc w:val="both"/>
        <w:rPr>
          <w:rFonts w:ascii="Roboto Light" w:cs="Roboto Light" w:eastAsia="Roboto Light" w:hAnsi="Roboto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numPr>
          <w:ilvl w:val="0"/>
          <w:numId w:val="1"/>
        </w:numPr>
        <w:spacing w:line="240" w:lineRule="auto"/>
        <w:ind w:left="720" w:right="566" w:hanging="360"/>
        <w:jc w:val="both"/>
        <w:rPr>
          <w:rFonts w:ascii="Roboto" w:cs="Roboto" w:eastAsia="Roboto" w:hAnsi="Roboto"/>
          <w:b w:val="1"/>
          <w:bCs w:val="1"/>
          <w:color w:val="00000a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0000a"/>
          <w:rtl w:val="0"/>
        </w:rPr>
        <w:t xml:space="preserve">Jméno a příjmení</w:t>
      </w:r>
    </w:p>
    <w:p w:rsidR="00000000" w:rsidDel="00000000" w:rsidP="00000000" w:rsidRDefault="00000000" w:rsidRPr="00000000" w14:paraId="00000010">
      <w:pPr>
        <w:spacing w:after="120" w:line="240" w:lineRule="auto"/>
        <w:ind w:left="720" w:firstLine="0"/>
        <w:jc w:val="both"/>
        <w:rPr>
          <w:rFonts w:ascii="Roboto Light" w:cs="Roboto Light" w:eastAsia="Roboto Light" w:hAnsi="Roboto Light"/>
        </w:rPr>
      </w:pPr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nar.: </w:t>
      </w:r>
    </w:p>
    <w:p w:rsidR="00000000" w:rsidDel="00000000" w:rsidP="00000000" w:rsidRDefault="00000000" w:rsidRPr="00000000" w14:paraId="00000011">
      <w:pPr>
        <w:spacing w:after="120" w:line="240" w:lineRule="auto"/>
        <w:ind w:firstLine="720"/>
        <w:jc w:val="both"/>
        <w:rPr>
          <w:rFonts w:ascii="Roboto Light" w:cs="Roboto Light" w:eastAsia="Roboto Light" w:hAnsi="Roboto Light"/>
        </w:rPr>
      </w:pPr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bytem: </w:t>
      </w:r>
    </w:p>
    <w:p w:rsidR="00000000" w:rsidDel="00000000" w:rsidP="00000000" w:rsidRDefault="00000000" w:rsidRPr="00000000" w14:paraId="00000012">
      <w:pPr>
        <w:spacing w:after="120" w:line="240" w:lineRule="auto"/>
        <w:ind w:firstLine="720"/>
        <w:jc w:val="both"/>
        <w:rPr>
          <w:rFonts w:ascii="Roboto Light" w:cs="Roboto Light" w:eastAsia="Roboto Light" w:hAnsi="Roboto Light"/>
          <w:color w:val="00000a"/>
        </w:rPr>
      </w:pPr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bankovní účet: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left="720" w:firstLine="0"/>
        <w:jc w:val="both"/>
        <w:rPr>
          <w:rFonts w:ascii="Roboto Light" w:cs="Roboto Light" w:eastAsia="Roboto Light" w:hAnsi="Roboto Light"/>
        </w:rPr>
      </w:pPr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(</w:t>
      </w:r>
      <w:r w:rsidDel="00000000" w:rsidR="00000000" w:rsidRPr="00000000">
        <w:rPr>
          <w:rFonts w:ascii="Roboto Light" w:cs="Roboto Light" w:eastAsia="Roboto Light" w:hAnsi="Roboto Light"/>
          <w:i w:val="1"/>
          <w:iCs w:val="1"/>
          <w:rtl w:val="0"/>
        </w:rPr>
        <w:t xml:space="preserve">Příjemce informací</w:t>
      </w:r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)</w:t>
      </w:r>
    </w:p>
    <w:p w:rsidR="00000000" w:rsidDel="00000000" w:rsidP="00000000" w:rsidRDefault="00000000" w:rsidRPr="00000000" w14:paraId="00000014">
      <w:pPr>
        <w:spacing w:line="259" w:lineRule="auto"/>
        <w:ind w:firstLine="720"/>
        <w:jc w:val="both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60" w:line="259" w:lineRule="auto"/>
        <w:jc w:val="both"/>
        <w:rPr>
          <w:rFonts w:ascii="Roboto Light" w:cs="Roboto Light" w:eastAsia="Roboto Light" w:hAnsi="Roboto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line="259" w:lineRule="auto"/>
        <w:jc w:val="both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Preambule</w:t>
      </w:r>
    </w:p>
    <w:p w:rsidR="00000000" w:rsidDel="00000000" w:rsidP="00000000" w:rsidRDefault="00000000" w:rsidRPr="00000000" w14:paraId="00000017">
      <w:pPr>
        <w:tabs>
          <w:tab w:val="left" w:leader="none" w:pos="-6.999999999999815"/>
        </w:tabs>
        <w:spacing w:line="259" w:lineRule="auto"/>
        <w:jc w:val="both"/>
        <w:rPr>
          <w:rFonts w:ascii="Roboto Light" w:cs="Roboto Light" w:eastAsia="Roboto Light" w:hAnsi="Roboto Light"/>
        </w:rPr>
      </w:pPr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Vzhledem k tomu, že: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line="259" w:lineRule="auto"/>
        <w:ind w:left="720" w:hanging="360"/>
        <w:jc w:val="both"/>
        <w:rPr>
          <w:rFonts w:ascii="Roboto Light" w:cs="Roboto Light" w:eastAsia="Roboto Light" w:hAnsi="Roboto Light"/>
        </w:rPr>
      </w:pPr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Strana zelených je jako politická strana ve smyslu zákona č. 424/1991 Sb., o sdružování v politických stranách a v politických hnutích, ode dne 3. 2. 1990 registrována Ministerstvem vnitra České republiky pod číslem AVS/1-260/90;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line="259" w:lineRule="auto"/>
        <w:ind w:left="720" w:hanging="360"/>
        <w:jc w:val="both"/>
        <w:rPr>
          <w:rFonts w:ascii="Roboto Light" w:cs="Roboto Light" w:eastAsia="Roboto Light" w:hAnsi="Roboto Light"/>
        </w:rPr>
      </w:pPr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Příjemce informací bude mít na základě svého vztahu ke Straně zelených přístup k informacím, které Strana zelených považuje za důvěrné a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line="259" w:lineRule="auto"/>
        <w:ind w:left="720" w:hanging="360"/>
        <w:jc w:val="both"/>
        <w:rPr>
          <w:rFonts w:ascii="Roboto Light" w:cs="Roboto Light" w:eastAsia="Roboto Light" w:hAnsi="Roboto Light"/>
        </w:rPr>
      </w:pPr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Strana zelených si nepřeje, aby tyto údaje, data a informace byly poskytovány třetím osobám či jakkoliv jinak zneužity</w:t>
      </w:r>
    </w:p>
    <w:p w:rsidR="00000000" w:rsidDel="00000000" w:rsidP="00000000" w:rsidRDefault="00000000" w:rsidRPr="00000000" w14:paraId="0000001B">
      <w:pPr>
        <w:spacing w:line="259" w:lineRule="auto"/>
        <w:jc w:val="both"/>
        <w:rPr>
          <w:rFonts w:ascii="Roboto Light" w:cs="Roboto Light" w:eastAsia="Roboto Light" w:hAnsi="Roboto Light"/>
        </w:rPr>
      </w:pPr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se smluvní strany dohodly takto:</w:t>
      </w:r>
    </w:p>
    <w:p w:rsidR="00000000" w:rsidDel="00000000" w:rsidP="00000000" w:rsidRDefault="00000000" w:rsidRPr="00000000" w14:paraId="0000001C">
      <w:pPr>
        <w:spacing w:after="120" w:line="259" w:lineRule="auto"/>
        <w:jc w:val="both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line="259" w:lineRule="auto"/>
        <w:jc w:val="both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line="259" w:lineRule="auto"/>
        <w:jc w:val="both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1</w:t>
        <w:tab/>
      </w: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Předmět dohody</w:t>
      </w:r>
    </w:p>
    <w:p w:rsidR="00000000" w:rsidDel="00000000" w:rsidP="00000000" w:rsidRDefault="00000000" w:rsidRPr="00000000" w14:paraId="0000001F">
      <w:pPr>
        <w:spacing w:after="120" w:line="259" w:lineRule="auto"/>
        <w:ind w:left="709"/>
        <w:jc w:val="both"/>
        <w:rPr>
          <w:rFonts w:ascii="Roboto Light" w:cs="Roboto Light" w:eastAsia="Roboto Light" w:hAnsi="Roboto Light"/>
        </w:rPr>
      </w:pPr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1.1</w:t>
        <w:tab/>
        <w:t xml:space="preserve">Předmětem této dohody je závazek mlčenlivosti příjemce informací ve vztahu ke všem dokumentům, kontaktům, podrobnostem ohledně volebních kampaní, osobním údajům členů, uspořádání množin tvořících databázi a dalších informací, které jsou příjemci informací známy z důvodu jeho spolupráce se Stranou zelených, bez ohledu na to, zda jsou tyto informace poskytnuty v ústní, písemné, elektronické, či jiné podobě (dále jen souhrnně „Důvěrné informace“).</w:t>
      </w:r>
    </w:p>
    <w:p w:rsidR="00000000" w:rsidDel="00000000" w:rsidP="00000000" w:rsidRDefault="00000000" w:rsidRPr="00000000" w14:paraId="00000020">
      <w:pPr>
        <w:spacing w:after="120" w:line="259" w:lineRule="auto"/>
        <w:ind w:left="709"/>
        <w:jc w:val="both"/>
        <w:rPr>
          <w:rFonts w:ascii="Roboto Light" w:cs="Roboto Light" w:eastAsia="Roboto Light" w:hAnsi="Roboto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20" w:line="259" w:lineRule="auto"/>
        <w:jc w:val="both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2</w:t>
        <w:tab/>
        <w:t xml:space="preserve">Závazky smluvních stran</w:t>
      </w:r>
    </w:p>
    <w:p w:rsidR="00000000" w:rsidDel="00000000" w:rsidP="00000000" w:rsidRDefault="00000000" w:rsidRPr="00000000" w14:paraId="00000022">
      <w:pPr>
        <w:spacing w:after="120" w:line="259" w:lineRule="auto"/>
        <w:ind w:left="709"/>
        <w:jc w:val="both"/>
        <w:rPr>
          <w:rFonts w:ascii="Roboto Light" w:cs="Roboto Light" w:eastAsia="Roboto Light" w:hAnsi="Roboto Light"/>
        </w:rPr>
      </w:pPr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2.1</w:t>
        <w:tab/>
        <w:t xml:space="preserve">Příjemce informací se zavazuje nezveřejnit ani neposkytnout Důvěrné informace třetím osobám bez předchozího písemného souhlasu oprávněného zástupce Strany zelených.</w:t>
      </w:r>
    </w:p>
    <w:p w:rsidR="00000000" w:rsidDel="00000000" w:rsidP="00000000" w:rsidRDefault="00000000" w:rsidRPr="00000000" w14:paraId="00000023">
      <w:pPr>
        <w:spacing w:after="280" w:before="240" w:lineRule="auto"/>
        <w:ind w:left="708.6614173228347"/>
        <w:jc w:val="both"/>
        <w:rPr>
          <w:rFonts w:ascii="Roboto Light" w:cs="Roboto Light" w:eastAsia="Roboto Light" w:hAnsi="Roboto Light"/>
        </w:rPr>
      </w:pPr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2.2</w:t>
        <w:tab/>
        <w:t xml:space="preserve">Příjemce informací se dále zavazuje nevyužít Důvěrné informace k získaní prospěchu svého, ani třetích osob. </w:t>
      </w:r>
    </w:p>
    <w:p w:rsidR="00000000" w:rsidDel="00000000" w:rsidP="00000000" w:rsidRDefault="00000000" w:rsidRPr="00000000" w14:paraId="00000024">
      <w:pPr>
        <w:jc w:val="both"/>
        <w:rPr>
          <w:rFonts w:ascii="Roboto Light" w:cs="Roboto Light" w:eastAsia="Roboto Light" w:hAnsi="Roboto Light"/>
        </w:rPr>
      </w:pPr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2.3</w:t>
        <w:tab/>
        <w:t xml:space="preserve">Příjemce informací neporuší závazek vyplývající z této Dohody za předpokladu, že: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0" w:afterAutospacing="0" w:before="240" w:lineRule="auto"/>
        <w:ind w:left="1559.0551181102362" w:hanging="360.0000000000001"/>
        <w:jc w:val="both"/>
        <w:rPr>
          <w:rFonts w:ascii="Roboto Light" w:cs="Roboto Light" w:eastAsia="Roboto Light" w:hAnsi="Roboto Light"/>
        </w:rPr>
      </w:pPr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sděluje Důvěrné informace svým právním poradcům, účetním znalcům nebo jiným odborným poradcům, a to v nezbytně nutném rozsahu;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after="0" w:afterAutospacing="0" w:before="0" w:beforeAutospacing="0" w:lineRule="auto"/>
        <w:ind w:left="1559.0551181102362" w:hanging="360.0000000000001"/>
        <w:jc w:val="both"/>
        <w:rPr>
          <w:rFonts w:ascii="Roboto Light" w:cs="Roboto Light" w:eastAsia="Roboto Light" w:hAnsi="Roboto Light"/>
        </w:rPr>
      </w:pPr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vyžaduje jejich sdělení zákon; nebo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after="280" w:before="0" w:beforeAutospacing="0" w:lineRule="auto"/>
        <w:ind w:left="1559.0551181102362" w:hanging="360.0000000000001"/>
        <w:jc w:val="both"/>
        <w:rPr>
          <w:rFonts w:ascii="Roboto Light" w:cs="Roboto Light" w:eastAsia="Roboto Light" w:hAnsi="Roboto Light"/>
        </w:rPr>
      </w:pPr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Důvěrné informace jsou veřejně známé nebo vstoupily ve veřejnou známost jinak, než porušením této Dohody ze strany Příjemce informací.</w:t>
      </w:r>
    </w:p>
    <w:p w:rsidR="00000000" w:rsidDel="00000000" w:rsidP="00000000" w:rsidRDefault="00000000" w:rsidRPr="00000000" w14:paraId="00000028">
      <w:pPr>
        <w:spacing w:after="120" w:line="259" w:lineRule="auto"/>
        <w:jc w:val="both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3</w:t>
        <w:tab/>
        <w:t xml:space="preserve">Náhrada škody a vydání bezdůvodného obohacení</w:t>
      </w:r>
    </w:p>
    <w:p w:rsidR="00000000" w:rsidDel="00000000" w:rsidP="00000000" w:rsidRDefault="00000000" w:rsidRPr="00000000" w14:paraId="00000029">
      <w:pPr>
        <w:spacing w:after="120" w:line="259" w:lineRule="auto"/>
        <w:ind w:left="709"/>
        <w:jc w:val="both"/>
        <w:rPr>
          <w:rFonts w:ascii="Roboto Light" w:cs="Roboto Light" w:eastAsia="Roboto Light" w:hAnsi="Roboto Light"/>
        </w:rPr>
      </w:pPr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3.1</w:t>
        <w:tab/>
        <w:t xml:space="preserve">Poruší-li Příjemce informací svou povinnost mlčenlivosti vyplývající z této Dohody, je povinen Straně zelených nahradit veškerou škodu, která jí byla tímto porušením způsobena.</w:t>
      </w:r>
    </w:p>
    <w:p w:rsidR="00000000" w:rsidDel="00000000" w:rsidP="00000000" w:rsidRDefault="00000000" w:rsidRPr="00000000" w14:paraId="0000002A">
      <w:pPr>
        <w:spacing w:after="280" w:before="240" w:lineRule="auto"/>
        <w:ind w:left="708.6614173228347"/>
        <w:jc w:val="both"/>
        <w:rPr>
          <w:rFonts w:ascii="Roboto Light" w:cs="Roboto Light" w:eastAsia="Roboto Light" w:hAnsi="Roboto Light"/>
        </w:rPr>
      </w:pPr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3.2</w:t>
        <w:tab/>
        <w:t xml:space="preserve">Poruší-li Příjemce informací ustanovení článku 2.2., je povinen Straně zelených vydat veškeré bezdůvodné obohacení, které porušením daného ustanovení nabyl, nebo které nabyla třetí osoba v jejíž prospěch Příjemce informací jednal.</w:t>
      </w:r>
    </w:p>
    <w:p w:rsidR="00000000" w:rsidDel="00000000" w:rsidP="00000000" w:rsidRDefault="00000000" w:rsidRPr="00000000" w14:paraId="0000002B">
      <w:pPr>
        <w:spacing w:after="120" w:line="259" w:lineRule="auto"/>
        <w:jc w:val="both"/>
        <w:rPr>
          <w:rFonts w:ascii="Roboto Light" w:cs="Roboto Light" w:eastAsia="Roboto Light" w:hAnsi="Roboto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20" w:line="259" w:lineRule="auto"/>
        <w:jc w:val="both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4</w:t>
        <w:tab/>
        <w:t xml:space="preserve">Závěrečná ustanovení</w:t>
      </w:r>
    </w:p>
    <w:p w:rsidR="00000000" w:rsidDel="00000000" w:rsidP="00000000" w:rsidRDefault="00000000" w:rsidRPr="00000000" w14:paraId="0000002D">
      <w:pPr>
        <w:spacing w:after="120" w:line="259" w:lineRule="auto"/>
        <w:ind w:left="708.6614173228347"/>
        <w:jc w:val="both"/>
        <w:rPr>
          <w:rFonts w:ascii="Roboto Light" w:cs="Roboto Light" w:eastAsia="Roboto Light" w:hAnsi="Roboto Light"/>
        </w:rPr>
      </w:pPr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4</w:t>
      </w:r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.1</w:t>
        <w:tab/>
        <w:t xml:space="preserve">Tato Dohoda se řídí českým právem a případné spory mezi Smluvními stranami budou rozhodnuty příslušným českým soudem.</w:t>
      </w:r>
    </w:p>
    <w:p w:rsidR="00000000" w:rsidDel="00000000" w:rsidP="00000000" w:rsidRDefault="00000000" w:rsidRPr="00000000" w14:paraId="0000002E">
      <w:pPr>
        <w:spacing w:after="120" w:line="259" w:lineRule="auto"/>
        <w:ind w:left="708.6614173228347"/>
        <w:jc w:val="both"/>
        <w:rPr>
          <w:rFonts w:ascii="Roboto Light" w:cs="Roboto Light" w:eastAsia="Roboto Light" w:hAnsi="Roboto Light"/>
        </w:rPr>
      </w:pPr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4.2</w:t>
        <w:tab/>
        <w:t xml:space="preserve">Tuto Dohodu lze změnit pouze formou písemného dodatku na základě dohody obou Smluvních stran. </w:t>
      </w:r>
    </w:p>
    <w:p w:rsidR="00000000" w:rsidDel="00000000" w:rsidP="00000000" w:rsidRDefault="00000000" w:rsidRPr="00000000" w14:paraId="0000002F">
      <w:pPr>
        <w:spacing w:after="120" w:line="259" w:lineRule="auto"/>
        <w:ind w:left="708.6614173228347"/>
        <w:jc w:val="both"/>
        <w:rPr>
          <w:rFonts w:ascii="Roboto Light" w:cs="Roboto Light" w:eastAsia="Roboto Light" w:hAnsi="Roboto Light"/>
        </w:rPr>
      </w:pPr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4.3</w:t>
        <w:tab/>
        <w:t xml:space="preserve">Tato Dohoda je uzavřena ve dvou vyhotoveních, z nichž po jednom vyhotovení obdrží každá Smluvní strana. </w:t>
      </w:r>
    </w:p>
    <w:p w:rsidR="00000000" w:rsidDel="00000000" w:rsidP="00000000" w:rsidRDefault="00000000" w:rsidRPr="00000000" w14:paraId="00000030">
      <w:pPr>
        <w:spacing w:after="120" w:line="259" w:lineRule="auto"/>
        <w:ind w:left="708.6614173228347"/>
        <w:jc w:val="both"/>
        <w:rPr>
          <w:rFonts w:ascii="Roboto Light" w:cs="Roboto Light" w:eastAsia="Roboto Light" w:hAnsi="Roboto Light"/>
        </w:rPr>
      </w:pPr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4.4</w:t>
        <w:tab/>
        <w:t xml:space="preserve">Smluvní strany výslovně prohlašují, že obsahu této dohody porozuměly a že tato byla sepsána na základě jejich skutečné a svobodné vůle. Na důkaz toho připojují svoje vlastnoruční podpisy.</w:t>
      </w:r>
    </w:p>
    <w:p w:rsidR="00000000" w:rsidDel="00000000" w:rsidP="00000000" w:rsidRDefault="00000000" w:rsidRPr="00000000" w14:paraId="00000031">
      <w:pPr>
        <w:spacing w:after="120" w:line="259" w:lineRule="auto"/>
        <w:jc w:val="both"/>
        <w:rPr>
          <w:rFonts w:ascii="Roboto Light" w:cs="Roboto Light" w:eastAsia="Roboto Light" w:hAnsi="Roboto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right" w:leader="none" w:pos="9072"/>
        </w:tabs>
        <w:spacing w:after="120" w:line="264" w:lineRule="auto"/>
        <w:jc w:val="both"/>
        <w:rPr>
          <w:rFonts w:ascii="Roboto Light" w:cs="Roboto Light" w:eastAsia="Roboto Light" w:hAnsi="Roboto Light"/>
        </w:rPr>
      </w:pPr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V Praze dne 01. 02. 2026</w:t>
      </w:r>
    </w:p>
    <w:p w:rsidR="00000000" w:rsidDel="00000000" w:rsidP="00000000" w:rsidRDefault="00000000" w:rsidRPr="00000000" w14:paraId="00000033">
      <w:pPr>
        <w:tabs>
          <w:tab w:val="right" w:leader="none" w:pos="9072"/>
        </w:tabs>
        <w:spacing w:after="120" w:line="264" w:lineRule="auto"/>
        <w:jc w:val="both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                                               </w:t>
      </w:r>
    </w:p>
    <w:p w:rsidR="00000000" w:rsidDel="00000000" w:rsidP="00000000" w:rsidRDefault="00000000" w:rsidRPr="00000000" w14:paraId="00000034">
      <w:pPr>
        <w:tabs>
          <w:tab w:val="right" w:leader="none" w:pos="9072"/>
        </w:tabs>
        <w:spacing w:after="120" w:line="264" w:lineRule="auto"/>
        <w:jc w:val="both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right" w:leader="none" w:pos="9072"/>
        </w:tabs>
        <w:spacing w:after="120" w:line="264" w:lineRule="auto"/>
        <w:jc w:val="both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ffffff" w:val="clear"/>
        <w:spacing w:after="120" w:line="264" w:lineRule="auto"/>
        <w:rPr/>
      </w:pPr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Zaměstnanec</w:t>
        <w:tab/>
        <w:tab/>
        <w:t xml:space="preserve">                                                                      za Zaměstnavatele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upperRoman"/>
      <w:lvlText w:val="%1."/>
      <w:lvlJc w:val="right"/>
      <w:pPr>
        <w:ind w:left="216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432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504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648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RobotoLight-regular.ttf"/><Relationship Id="rId6" Type="http://schemas.openxmlformats.org/officeDocument/2006/relationships/font" Target="fonts/RobotoLight-bold.ttf"/><Relationship Id="rId7" Type="http://schemas.openxmlformats.org/officeDocument/2006/relationships/font" Target="fonts/RobotoLight-italic.ttf"/><Relationship Id="rId8" Type="http://schemas.openxmlformats.org/officeDocument/2006/relationships/font" Target="fonts/RobotoLigh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