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5E8C" w:rsidRDefault="005C4A62">
      <w:pPr>
        <w:rPr>
          <w:rFonts w:ascii="AbcGreen" w:eastAsia="AbcGreen" w:hAnsi="AbcGreen" w:cs="AbcGreen"/>
          <w:i/>
          <w:color w:val="000000"/>
        </w:rPr>
      </w:pPr>
      <w:r>
        <w:rPr>
          <w:rFonts w:ascii="AbcGreen" w:eastAsia="AbcGreen" w:hAnsi="AbcGreen" w:cs="AbcGreen"/>
          <w:b/>
          <w:sz w:val="28"/>
          <w:szCs w:val="28"/>
        </w:rPr>
        <w:t>DOHODA O MLČENLIVOSTI</w:t>
      </w:r>
    </w:p>
    <w:p w14:paraId="00000002" w14:textId="77777777" w:rsidR="00115E8C" w:rsidRDefault="005C4A62">
      <w:pPr>
        <w:widowControl/>
        <w:shd w:val="clear" w:color="auto" w:fill="FFFFFF"/>
        <w:spacing w:before="0" w:after="0"/>
        <w:rPr>
          <w:rFonts w:ascii="AbcGreen" w:eastAsia="AbcGreen" w:hAnsi="AbcGreen" w:cs="AbcGreen"/>
          <w:color w:val="000000"/>
        </w:rPr>
      </w:pPr>
      <w:r>
        <w:rPr>
          <w:rFonts w:ascii="AbcGreen" w:eastAsia="AbcGreen" w:hAnsi="AbcGreen" w:cs="AbcGreen"/>
          <w:i/>
          <w:color w:val="000000"/>
        </w:rPr>
        <w:t>uzavřená podle § 1746 zákona č. 89/2012 Sb. občanského zákoníku</w:t>
      </w:r>
    </w:p>
    <w:p w14:paraId="00000003" w14:textId="77777777" w:rsidR="00115E8C" w:rsidRDefault="005C4A62">
      <w:pPr>
        <w:widowControl/>
        <w:shd w:val="clear" w:color="auto" w:fill="FFFFFF"/>
        <w:spacing w:before="0" w:after="0"/>
        <w:rPr>
          <w:rFonts w:ascii="AbcGreen" w:eastAsia="AbcGreen" w:hAnsi="AbcGreen" w:cs="AbcGreen"/>
          <w:color w:val="000000"/>
        </w:rPr>
      </w:pPr>
      <w:r>
        <w:rPr>
          <w:rFonts w:ascii="AbcGreen" w:eastAsia="AbcGreen" w:hAnsi="AbcGreen" w:cs="AbcGreen"/>
          <w:color w:val="000000"/>
        </w:rPr>
        <w:t xml:space="preserve">níže uvedeného dne, měsíce a roku </w:t>
      </w:r>
    </w:p>
    <w:p w14:paraId="00000004" w14:textId="77777777" w:rsidR="00115E8C" w:rsidRDefault="005C4A62">
      <w:pPr>
        <w:widowControl/>
        <w:shd w:val="clear" w:color="auto" w:fill="FFFFFF"/>
        <w:spacing w:before="0" w:after="0"/>
        <w:rPr>
          <w:color w:val="000000"/>
        </w:rPr>
      </w:pPr>
      <w:r>
        <w:rPr>
          <w:rFonts w:ascii="AbcGreen" w:eastAsia="AbcGreen" w:hAnsi="AbcGreen" w:cs="AbcGreen"/>
          <w:color w:val="000000"/>
        </w:rPr>
        <w:t>mezi níže uvedenými smluvními stranami</w:t>
      </w:r>
    </w:p>
    <w:p w14:paraId="00000005" w14:textId="77777777" w:rsidR="00115E8C" w:rsidRDefault="005C4A62">
      <w:pPr>
        <w:widowControl/>
        <w:shd w:val="clear" w:color="auto" w:fill="FFFFFF"/>
        <w:spacing w:before="0" w:after="40"/>
        <w:jc w:val="both"/>
        <w:rPr>
          <w:b/>
          <w:color w:val="000000"/>
        </w:rPr>
      </w:pPr>
      <w:r>
        <w:rPr>
          <w:rFonts w:ascii="AbcGreen" w:eastAsia="AbcGreen" w:hAnsi="AbcGreen" w:cs="AbcGreen"/>
          <w:b/>
          <w:color w:val="000000"/>
        </w:rPr>
        <w:t>Smluvní strany</w:t>
      </w:r>
    </w:p>
    <w:p w14:paraId="00000006" w14:textId="77777777" w:rsidR="00115E8C" w:rsidRDefault="005C4A62">
      <w:pPr>
        <w:widowControl/>
        <w:shd w:val="clear" w:color="auto" w:fill="FFFFFF"/>
        <w:tabs>
          <w:tab w:val="left" w:pos="2380"/>
        </w:tabs>
        <w:spacing w:before="0" w:after="40"/>
        <w:jc w:val="both"/>
        <w:rPr>
          <w:rFonts w:ascii="AbcGreen" w:eastAsia="AbcGreen" w:hAnsi="AbcGreen" w:cs="AbcGreen"/>
          <w:b/>
          <w:color w:val="000000"/>
        </w:rPr>
      </w:pPr>
      <w:r>
        <w:rPr>
          <w:rFonts w:ascii="AbcGreen" w:eastAsia="AbcGreen" w:hAnsi="AbcGreen" w:cs="AbcGreen"/>
          <w:b/>
          <w:color w:val="000000"/>
        </w:rPr>
        <w:t>Strana zelených</w:t>
      </w:r>
      <w:r>
        <w:rPr>
          <w:rFonts w:ascii="AbcGreen" w:eastAsia="AbcGreen" w:hAnsi="AbcGreen" w:cs="AbcGreen"/>
          <w:b/>
          <w:color w:val="000000"/>
        </w:rPr>
        <w:tab/>
      </w:r>
    </w:p>
    <w:p w14:paraId="00000007" w14:textId="77777777" w:rsidR="00115E8C" w:rsidRDefault="005C4A62">
      <w:pPr>
        <w:widowControl/>
        <w:shd w:val="clear" w:color="auto" w:fill="FFFFFF"/>
        <w:spacing w:before="0" w:after="40"/>
        <w:jc w:val="both"/>
        <w:rPr>
          <w:rFonts w:ascii="AbcGreen" w:eastAsia="AbcGreen" w:hAnsi="AbcGreen" w:cs="AbcGreen"/>
          <w:color w:val="000000"/>
        </w:rPr>
      </w:pPr>
      <w:r>
        <w:rPr>
          <w:rFonts w:ascii="AbcGreen" w:eastAsia="AbcGreen" w:hAnsi="AbcGreen" w:cs="AbcGreen"/>
          <w:color w:val="000000"/>
        </w:rPr>
        <w:t xml:space="preserve">se sídlem </w:t>
      </w:r>
      <w:r>
        <w:rPr>
          <w:rFonts w:ascii="AbcGreen" w:eastAsia="AbcGreen" w:hAnsi="AbcGreen" w:cs="AbcGreen"/>
        </w:rPr>
        <w:t>náměstí Hrdinů 1125/8</w:t>
      </w:r>
      <w:r>
        <w:rPr>
          <w:rFonts w:ascii="AbcGreen" w:eastAsia="AbcGreen" w:hAnsi="AbcGreen" w:cs="AbcGreen"/>
          <w:color w:val="000000"/>
        </w:rPr>
        <w:t>, 1</w:t>
      </w:r>
      <w:r>
        <w:rPr>
          <w:rFonts w:ascii="AbcGreen" w:eastAsia="AbcGreen" w:hAnsi="AbcGreen" w:cs="AbcGreen"/>
        </w:rPr>
        <w:t>4</w:t>
      </w:r>
      <w:r>
        <w:rPr>
          <w:rFonts w:ascii="AbcGreen" w:eastAsia="AbcGreen" w:hAnsi="AbcGreen" w:cs="AbcGreen"/>
          <w:color w:val="000000"/>
        </w:rPr>
        <w:t xml:space="preserve">0 00 Praha </w:t>
      </w:r>
      <w:r>
        <w:rPr>
          <w:rFonts w:ascii="AbcGreen" w:eastAsia="AbcGreen" w:hAnsi="AbcGreen" w:cs="AbcGreen"/>
        </w:rPr>
        <w:t>4</w:t>
      </w:r>
    </w:p>
    <w:p w14:paraId="00000008" w14:textId="77777777" w:rsidR="00115E8C" w:rsidRDefault="005C4A62">
      <w:pPr>
        <w:widowControl/>
        <w:shd w:val="clear" w:color="auto" w:fill="FFFFFF"/>
        <w:spacing w:before="0" w:after="40"/>
        <w:jc w:val="both"/>
        <w:rPr>
          <w:rFonts w:ascii="AbcGreen" w:eastAsia="AbcGreen" w:hAnsi="AbcGreen" w:cs="AbcGreen"/>
          <w:color w:val="000000"/>
        </w:rPr>
      </w:pPr>
      <w:r>
        <w:rPr>
          <w:rFonts w:ascii="AbcGreen" w:eastAsia="AbcGreen" w:hAnsi="AbcGreen" w:cs="AbcGreen"/>
          <w:color w:val="000000"/>
        </w:rPr>
        <w:t>IČ 00409740</w:t>
      </w:r>
    </w:p>
    <w:p w14:paraId="00000009" w14:textId="77777777" w:rsidR="00115E8C" w:rsidRDefault="005C4A62">
      <w:pPr>
        <w:widowControl/>
        <w:shd w:val="clear" w:color="auto" w:fill="FFFFFF"/>
        <w:spacing w:before="0" w:after="40"/>
        <w:jc w:val="both"/>
        <w:rPr>
          <w:rFonts w:ascii="AbcGreen" w:eastAsia="AbcGreen" w:hAnsi="AbcGreen" w:cs="AbcGreen"/>
          <w:color w:val="000000"/>
        </w:rPr>
      </w:pPr>
      <w:bookmarkStart w:id="0" w:name="_heading=h.gjdgxs" w:colFirst="0" w:colLast="0"/>
      <w:bookmarkEnd w:id="0"/>
      <w:r>
        <w:rPr>
          <w:rFonts w:ascii="AbcGreen" w:eastAsia="AbcGreen" w:hAnsi="AbcGreen" w:cs="AbcGreen"/>
          <w:color w:val="000000"/>
        </w:rPr>
        <w:t xml:space="preserve">zastoupená </w:t>
      </w:r>
      <w:r>
        <w:rPr>
          <w:rFonts w:ascii="AbcGreen" w:eastAsia="AbcGreen" w:hAnsi="AbcGreen" w:cs="AbcGreen"/>
          <w:highlight w:val="yellow"/>
        </w:rPr>
        <w:t>Jitkou Nesrst</w:t>
      </w:r>
      <w:r>
        <w:rPr>
          <w:rFonts w:ascii="AbcGreen" w:eastAsia="AbcGreen" w:hAnsi="AbcGreen" w:cs="AbcGreen"/>
          <w:color w:val="000000"/>
          <w:highlight w:val="yellow"/>
        </w:rPr>
        <w:t>ovou, místopředsedkyní</w:t>
      </w:r>
      <w:r>
        <w:rPr>
          <w:rFonts w:ascii="AbcGreen" w:eastAsia="AbcGreen" w:hAnsi="AbcGreen" w:cs="AbcGreen"/>
          <w:color w:val="000000"/>
        </w:rPr>
        <w:t xml:space="preserve"> Strany zelených</w:t>
      </w:r>
    </w:p>
    <w:p w14:paraId="0000000A" w14:textId="77777777" w:rsidR="00115E8C" w:rsidRDefault="005C4A62">
      <w:pPr>
        <w:widowControl/>
        <w:shd w:val="clear" w:color="auto" w:fill="FFFFFF"/>
        <w:spacing w:before="0" w:after="40"/>
        <w:jc w:val="both"/>
        <w:rPr>
          <w:rFonts w:ascii="AbcGreen" w:eastAsia="AbcGreen" w:hAnsi="AbcGreen" w:cs="AbcGreen"/>
          <w:b/>
          <w:color w:val="000000"/>
        </w:rPr>
      </w:pPr>
      <w:r>
        <w:rPr>
          <w:rFonts w:ascii="AbcGreen" w:eastAsia="AbcGreen" w:hAnsi="AbcGreen" w:cs="AbcGreen"/>
          <w:color w:val="000000"/>
        </w:rPr>
        <w:t>(dále jen „Strana zelených“)</w:t>
      </w:r>
    </w:p>
    <w:p w14:paraId="0000000B" w14:textId="77777777" w:rsidR="00115E8C" w:rsidRDefault="005C4A62">
      <w:pPr>
        <w:widowControl/>
        <w:shd w:val="clear" w:color="auto" w:fill="FFFFFF"/>
        <w:spacing w:before="0" w:after="40"/>
        <w:jc w:val="both"/>
        <w:rPr>
          <w:rFonts w:ascii="AbcGreen" w:eastAsia="AbcGreen" w:hAnsi="AbcGreen" w:cs="AbcGreen"/>
          <w:b/>
          <w:color w:val="000000"/>
        </w:rPr>
      </w:pPr>
      <w:r>
        <w:rPr>
          <w:rFonts w:ascii="AbcGreen" w:eastAsia="AbcGreen" w:hAnsi="AbcGreen" w:cs="AbcGreen"/>
          <w:color w:val="000000"/>
        </w:rPr>
        <w:t>a</w:t>
      </w:r>
    </w:p>
    <w:p w14:paraId="0000000C" w14:textId="77777777" w:rsidR="00115E8C" w:rsidRDefault="005C4A62">
      <w:pPr>
        <w:widowControl/>
        <w:shd w:val="clear" w:color="auto" w:fill="FFFFFF"/>
        <w:spacing w:before="0" w:after="40"/>
        <w:jc w:val="left"/>
        <w:rPr>
          <w:rFonts w:ascii="AbcGreen" w:eastAsia="AbcGreen" w:hAnsi="AbcGreen" w:cs="AbcGreen"/>
          <w:b/>
          <w:color w:val="000000"/>
        </w:rPr>
      </w:pPr>
      <w:r>
        <w:rPr>
          <w:rFonts w:ascii="AbcGreen" w:eastAsia="AbcGreen" w:hAnsi="AbcGreen" w:cs="AbcGreen"/>
          <w:b/>
          <w:color w:val="000000"/>
          <w:highlight w:val="yellow"/>
        </w:rPr>
        <w:t>Pavel Novák</w:t>
      </w:r>
    </w:p>
    <w:p w14:paraId="0000000D" w14:textId="77777777" w:rsidR="00115E8C" w:rsidRDefault="005C4A62">
      <w:pPr>
        <w:widowControl/>
        <w:shd w:val="clear" w:color="auto" w:fill="FFFFFF"/>
        <w:spacing w:before="0" w:after="40"/>
        <w:jc w:val="left"/>
        <w:rPr>
          <w:rFonts w:ascii="AbcGreen" w:eastAsia="AbcGreen" w:hAnsi="AbcGreen" w:cs="AbcGreen"/>
          <w:color w:val="000000"/>
        </w:rPr>
      </w:pPr>
      <w:r>
        <w:rPr>
          <w:rFonts w:ascii="AbcGreen" w:eastAsia="AbcGreen" w:hAnsi="AbcGreen" w:cs="AbcGreen"/>
          <w:color w:val="000000"/>
        </w:rPr>
        <w:t>narozen</w:t>
      </w:r>
      <w:r>
        <w:rPr>
          <w:rFonts w:ascii="AbcGreen" w:eastAsia="AbcGreen" w:hAnsi="AbcGreen" w:cs="AbcGreen"/>
          <w:color w:val="000000"/>
          <w:highlight w:val="yellow"/>
        </w:rPr>
        <w:t>/a</w:t>
      </w:r>
      <w:r>
        <w:rPr>
          <w:rFonts w:ascii="AbcGreen" w:eastAsia="AbcGreen" w:hAnsi="AbcGreen" w:cs="AbcGreen"/>
          <w:color w:val="000000"/>
        </w:rPr>
        <w:t xml:space="preserve"> </w:t>
      </w:r>
      <w:r>
        <w:rPr>
          <w:rFonts w:ascii="AbcGreen" w:eastAsia="AbcGreen" w:hAnsi="AbcGreen" w:cs="AbcGreen"/>
          <w:color w:val="000000"/>
          <w:highlight w:val="yellow"/>
        </w:rPr>
        <w:t>XX. XX. XXXX</w:t>
      </w:r>
    </w:p>
    <w:p w14:paraId="0000000E" w14:textId="77777777" w:rsidR="00115E8C" w:rsidRDefault="005C4A62">
      <w:pPr>
        <w:widowControl/>
        <w:shd w:val="clear" w:color="auto" w:fill="FFFFFF"/>
        <w:spacing w:before="0" w:after="40"/>
        <w:jc w:val="left"/>
        <w:rPr>
          <w:rFonts w:ascii="AbcGreen" w:eastAsia="AbcGreen" w:hAnsi="AbcGreen" w:cs="AbcGreen"/>
          <w:color w:val="000000"/>
        </w:rPr>
      </w:pPr>
      <w:r>
        <w:rPr>
          <w:rFonts w:ascii="AbcGreen" w:eastAsia="AbcGreen" w:hAnsi="AbcGreen" w:cs="AbcGreen"/>
          <w:color w:val="000000"/>
        </w:rPr>
        <w:t xml:space="preserve">trvale bytem </w:t>
      </w:r>
      <w:r>
        <w:rPr>
          <w:rFonts w:ascii="AbcGreen" w:eastAsia="AbcGreen" w:hAnsi="AbcGreen" w:cs="AbcGreen"/>
          <w:color w:val="000000"/>
          <w:highlight w:val="yellow"/>
        </w:rPr>
        <w:t>XXX</w:t>
      </w:r>
    </w:p>
    <w:p w14:paraId="0000000F" w14:textId="77777777" w:rsidR="00115E8C" w:rsidRDefault="005C4A62">
      <w:pPr>
        <w:widowControl/>
        <w:shd w:val="clear" w:color="auto" w:fill="FFFFFF"/>
        <w:spacing w:before="0" w:after="40"/>
        <w:jc w:val="left"/>
        <w:rPr>
          <w:rFonts w:ascii="AbcGreen" w:eastAsia="AbcGreen" w:hAnsi="AbcGreen" w:cs="AbcGreen"/>
          <w:color w:val="000000"/>
        </w:rPr>
      </w:pPr>
      <w:r>
        <w:rPr>
          <w:rFonts w:ascii="AbcGreen" w:eastAsia="AbcGreen" w:hAnsi="AbcGreen" w:cs="AbcGreen"/>
          <w:color w:val="000000"/>
        </w:rPr>
        <w:t>(dále jen „Příjemce informace“)</w:t>
      </w:r>
    </w:p>
    <w:p w14:paraId="00000010" w14:textId="77777777" w:rsidR="00115E8C" w:rsidRDefault="00115E8C">
      <w:pPr>
        <w:spacing w:after="40"/>
        <w:rPr>
          <w:rFonts w:ascii="AbcGreen" w:eastAsia="AbcGreen" w:hAnsi="AbcGreen" w:cs="AbcGreen"/>
          <w:b/>
        </w:rPr>
      </w:pPr>
    </w:p>
    <w:p w14:paraId="00000011" w14:textId="77777777" w:rsidR="00115E8C" w:rsidRDefault="005C4A62">
      <w:pPr>
        <w:spacing w:after="40"/>
        <w:rPr>
          <w:rFonts w:ascii="AbcGreen" w:eastAsia="AbcGreen" w:hAnsi="AbcGreen" w:cs="AbcGreen"/>
        </w:rPr>
      </w:pPr>
      <w:r>
        <w:rPr>
          <w:rFonts w:ascii="AbcGreen" w:eastAsia="AbcGreen" w:hAnsi="AbcGreen" w:cs="AbcGreen"/>
        </w:rPr>
        <w:t>PREAMBULE</w:t>
      </w:r>
    </w:p>
    <w:p w14:paraId="00000012" w14:textId="77777777" w:rsidR="00115E8C" w:rsidRDefault="005C4A62">
      <w:pPr>
        <w:spacing w:after="40"/>
        <w:jc w:val="left"/>
        <w:rPr>
          <w:rFonts w:ascii="AbcGreen" w:eastAsia="AbcGreen" w:hAnsi="AbcGreen" w:cs="AbcGreen"/>
          <w:color w:val="000000"/>
        </w:rPr>
      </w:pPr>
      <w:r>
        <w:rPr>
          <w:rFonts w:ascii="AbcGreen" w:eastAsia="AbcGreen" w:hAnsi="AbcGreen" w:cs="AbcGreen"/>
        </w:rPr>
        <w:t>Vzhledem k tomu, že:</w:t>
      </w:r>
    </w:p>
    <w:p w14:paraId="00000013" w14:textId="77777777" w:rsidR="00115E8C" w:rsidRDefault="005C4A62">
      <w:pPr>
        <w:widowControl/>
        <w:numPr>
          <w:ilvl w:val="0"/>
          <w:numId w:val="1"/>
        </w:numPr>
        <w:shd w:val="clear" w:color="auto" w:fill="FFFFFF"/>
        <w:tabs>
          <w:tab w:val="left" w:pos="567"/>
        </w:tabs>
        <w:spacing w:after="40"/>
        <w:ind w:left="567" w:hanging="567"/>
        <w:jc w:val="both"/>
        <w:rPr>
          <w:rFonts w:ascii="AbcGreen" w:eastAsia="AbcGreen" w:hAnsi="AbcGreen" w:cs="AbcGreen"/>
          <w:color w:val="000000"/>
        </w:rPr>
      </w:pPr>
      <w:r>
        <w:rPr>
          <w:rFonts w:ascii="AbcGreen" w:eastAsia="AbcGreen" w:hAnsi="AbcGreen" w:cs="AbcGreen"/>
          <w:color w:val="000000"/>
        </w:rPr>
        <w:t>Strana zelených je jako politická strana ve smyslu zákona č. 424/1991 Sb., o sdružování v politických stranách a v politických hnutích, ode dne 3. 2. 1990 registrována Ministerstvem vnitra České republiky pod číslem AVS/1-260/90;</w:t>
      </w:r>
    </w:p>
    <w:p w14:paraId="00000014" w14:textId="77777777" w:rsidR="00115E8C" w:rsidRDefault="005C4A62">
      <w:pPr>
        <w:widowControl/>
        <w:numPr>
          <w:ilvl w:val="0"/>
          <w:numId w:val="1"/>
        </w:numPr>
        <w:shd w:val="clear" w:color="auto" w:fill="FFFFFF"/>
        <w:tabs>
          <w:tab w:val="left" w:pos="567"/>
        </w:tabs>
        <w:spacing w:before="0" w:after="40"/>
        <w:ind w:left="567" w:hanging="567"/>
        <w:jc w:val="both"/>
        <w:rPr>
          <w:rFonts w:ascii="AbcGreen" w:eastAsia="AbcGreen" w:hAnsi="AbcGreen" w:cs="AbcGreen"/>
          <w:color w:val="000000"/>
        </w:rPr>
      </w:pPr>
      <w:r>
        <w:rPr>
          <w:rFonts w:ascii="AbcGreen" w:eastAsia="AbcGreen" w:hAnsi="AbcGreen" w:cs="AbcGreen"/>
          <w:color w:val="000000"/>
        </w:rPr>
        <w:t>Příjemce informace bude mí</w:t>
      </w:r>
      <w:r>
        <w:rPr>
          <w:rFonts w:ascii="AbcGreen" w:eastAsia="AbcGreen" w:hAnsi="AbcGreen" w:cs="AbcGreen"/>
          <w:color w:val="000000"/>
        </w:rPr>
        <w:t>t na základě svého vztahu ke Straně zelených přístup k informacím, které Strana zelených považuje za důvěrné a</w:t>
      </w:r>
    </w:p>
    <w:p w14:paraId="00000015" w14:textId="77777777" w:rsidR="00115E8C" w:rsidRDefault="005C4A62">
      <w:pPr>
        <w:widowControl/>
        <w:numPr>
          <w:ilvl w:val="0"/>
          <w:numId w:val="1"/>
        </w:numPr>
        <w:shd w:val="clear" w:color="auto" w:fill="FFFFFF"/>
        <w:tabs>
          <w:tab w:val="left" w:pos="567"/>
        </w:tabs>
        <w:spacing w:before="0" w:after="40"/>
        <w:ind w:left="567" w:hanging="567"/>
        <w:jc w:val="both"/>
        <w:rPr>
          <w:rFonts w:ascii="AbcGreen" w:eastAsia="AbcGreen" w:hAnsi="AbcGreen" w:cs="AbcGreen"/>
        </w:rPr>
      </w:pPr>
      <w:r>
        <w:rPr>
          <w:rFonts w:ascii="AbcGreen" w:eastAsia="AbcGreen" w:hAnsi="AbcGreen" w:cs="AbcGreen"/>
          <w:color w:val="000000"/>
        </w:rPr>
        <w:t>Strana zelených si nepřeje, aby tyto údaje, data a informace byly poskytovány třetím osobám</w:t>
      </w:r>
      <w:r>
        <w:rPr>
          <w:rFonts w:ascii="AbcGreen" w:eastAsia="AbcGreen" w:hAnsi="AbcGreen" w:cs="AbcGreen"/>
          <w:color w:val="000000"/>
        </w:rPr>
        <w:br/>
        <w:t>či jakkoliv jinak zneužity</w:t>
      </w:r>
    </w:p>
    <w:p w14:paraId="00000016" w14:textId="77777777" w:rsidR="00115E8C" w:rsidRDefault="005C4A62">
      <w:pPr>
        <w:spacing w:after="40"/>
        <w:jc w:val="left"/>
        <w:rPr>
          <w:rFonts w:ascii="AbcGreen" w:eastAsia="AbcGreen" w:hAnsi="AbcGreen" w:cs="AbcGreen"/>
          <w:b/>
          <w:color w:val="000000"/>
        </w:rPr>
      </w:pPr>
      <w:r>
        <w:rPr>
          <w:rFonts w:ascii="AbcGreen" w:eastAsia="AbcGreen" w:hAnsi="AbcGreen" w:cs="AbcGreen"/>
        </w:rPr>
        <w:t xml:space="preserve">se smluvní strany dohodly </w:t>
      </w:r>
      <w:r>
        <w:rPr>
          <w:rFonts w:ascii="AbcGreen" w:eastAsia="AbcGreen" w:hAnsi="AbcGreen" w:cs="AbcGreen"/>
        </w:rPr>
        <w:t>takto:</w:t>
      </w:r>
    </w:p>
    <w:p w14:paraId="00000017" w14:textId="77777777" w:rsidR="00115E8C" w:rsidRDefault="005C4A62">
      <w:pPr>
        <w:widowControl/>
        <w:shd w:val="clear" w:color="auto" w:fill="FFFFFF"/>
        <w:spacing w:before="0" w:after="40"/>
        <w:rPr>
          <w:rFonts w:ascii="AbcGreen" w:eastAsia="AbcGreen" w:hAnsi="AbcGreen" w:cs="AbcGreen"/>
          <w:b/>
          <w:color w:val="000000"/>
        </w:rPr>
      </w:pPr>
      <w:r>
        <w:rPr>
          <w:rFonts w:ascii="AbcGreen" w:eastAsia="AbcGreen" w:hAnsi="AbcGreen" w:cs="AbcGreen"/>
          <w:b/>
          <w:color w:val="000000"/>
        </w:rPr>
        <w:t xml:space="preserve">I. </w:t>
      </w:r>
    </w:p>
    <w:p w14:paraId="00000018" w14:textId="77777777" w:rsidR="00115E8C" w:rsidRDefault="005C4A62">
      <w:pPr>
        <w:widowControl/>
        <w:shd w:val="clear" w:color="auto" w:fill="FFFFFF"/>
        <w:spacing w:before="0" w:after="40"/>
        <w:rPr>
          <w:rFonts w:ascii="AbcGreen" w:eastAsia="AbcGreen" w:hAnsi="AbcGreen" w:cs="AbcGreen"/>
        </w:rPr>
      </w:pPr>
      <w:r>
        <w:rPr>
          <w:rFonts w:ascii="AbcGreen" w:eastAsia="AbcGreen" w:hAnsi="AbcGreen" w:cs="AbcGreen"/>
          <w:b/>
          <w:color w:val="000000"/>
        </w:rPr>
        <w:t>Předmět dohody</w:t>
      </w:r>
    </w:p>
    <w:p w14:paraId="00000019" w14:textId="77777777" w:rsidR="00115E8C" w:rsidRDefault="005C4A62">
      <w:pPr>
        <w:spacing w:after="40"/>
        <w:jc w:val="both"/>
        <w:rPr>
          <w:rFonts w:ascii="AbcGreen" w:eastAsia="AbcGreen" w:hAnsi="AbcGreen" w:cs="AbcGreen"/>
        </w:rPr>
      </w:pPr>
      <w:r>
        <w:rPr>
          <w:rFonts w:ascii="AbcGreen" w:eastAsia="AbcGreen" w:hAnsi="AbcGreen" w:cs="AbcGreen"/>
        </w:rPr>
        <w:t xml:space="preserve">Předmětem této dohody je závazek mlčenlivosti příjemce informace ve vztahu ke všem dokumentům, kontaktům, podrobnostem ohledně volební kampaně, osobním údajům členů, uspořádání množin tvořících databázi a dalších informací, které </w:t>
      </w:r>
      <w:r>
        <w:rPr>
          <w:rFonts w:ascii="AbcGreen" w:eastAsia="AbcGreen" w:hAnsi="AbcGreen" w:cs="AbcGreen"/>
        </w:rPr>
        <w:t>jsou příjemci informace známy z důvodu jeho spolupráce se Stranou zelených, bez ohledu na to, zda jsou tyto informace poskytnuty v ústní, písemné, elektronické, či jiné podobě (dále jen souhrnně „Důvěrné informace“).</w:t>
      </w:r>
    </w:p>
    <w:p w14:paraId="0000001A" w14:textId="77777777" w:rsidR="00115E8C" w:rsidRDefault="00115E8C">
      <w:pPr>
        <w:spacing w:after="40"/>
        <w:jc w:val="both"/>
        <w:rPr>
          <w:rFonts w:ascii="AbcGreen" w:eastAsia="AbcGreen" w:hAnsi="AbcGreen" w:cs="AbcGreen"/>
          <w:b/>
          <w:color w:val="000000"/>
        </w:rPr>
      </w:pPr>
    </w:p>
    <w:p w14:paraId="0000001B" w14:textId="77777777" w:rsidR="00115E8C" w:rsidRDefault="005C4A62">
      <w:pPr>
        <w:widowControl/>
        <w:shd w:val="clear" w:color="auto" w:fill="FFFFFF"/>
        <w:spacing w:before="0" w:after="40"/>
        <w:rPr>
          <w:rFonts w:ascii="AbcGreen" w:eastAsia="AbcGreen" w:hAnsi="AbcGreen" w:cs="AbcGreen"/>
          <w:b/>
          <w:color w:val="000000"/>
        </w:rPr>
      </w:pPr>
      <w:r>
        <w:rPr>
          <w:rFonts w:ascii="AbcGreen" w:eastAsia="AbcGreen" w:hAnsi="AbcGreen" w:cs="AbcGreen"/>
          <w:b/>
          <w:color w:val="000000"/>
        </w:rPr>
        <w:t>II.</w:t>
      </w:r>
    </w:p>
    <w:p w14:paraId="0000001C" w14:textId="77777777" w:rsidR="00115E8C" w:rsidRDefault="005C4A62">
      <w:pPr>
        <w:widowControl/>
        <w:shd w:val="clear" w:color="auto" w:fill="FFFFFF"/>
        <w:spacing w:before="0" w:after="40"/>
        <w:rPr>
          <w:rFonts w:ascii="AbcGreen" w:eastAsia="AbcGreen" w:hAnsi="AbcGreen" w:cs="AbcGreen"/>
          <w:color w:val="000000"/>
        </w:rPr>
      </w:pPr>
      <w:r>
        <w:rPr>
          <w:rFonts w:ascii="AbcGreen" w:eastAsia="AbcGreen" w:hAnsi="AbcGreen" w:cs="AbcGreen"/>
          <w:b/>
          <w:color w:val="000000"/>
        </w:rPr>
        <w:t>Závazky Smluvních stran</w:t>
      </w:r>
    </w:p>
    <w:p w14:paraId="0000001D" w14:textId="77777777" w:rsidR="00115E8C" w:rsidRDefault="005C4A62">
      <w:pPr>
        <w:widowControl/>
        <w:numPr>
          <w:ilvl w:val="0"/>
          <w:numId w:val="3"/>
        </w:numPr>
        <w:shd w:val="clear" w:color="auto" w:fill="FFFFFF"/>
        <w:spacing w:after="40"/>
        <w:ind w:left="426" w:hanging="426"/>
        <w:jc w:val="both"/>
        <w:rPr>
          <w:rFonts w:ascii="AbcGreen" w:eastAsia="AbcGreen" w:hAnsi="AbcGreen" w:cs="AbcGreen"/>
          <w:color w:val="000000"/>
        </w:rPr>
      </w:pPr>
      <w:r>
        <w:rPr>
          <w:rFonts w:ascii="AbcGreen" w:eastAsia="AbcGreen" w:hAnsi="AbcGreen" w:cs="AbcGreen"/>
          <w:color w:val="000000"/>
        </w:rPr>
        <w:t>Příjemce i</w:t>
      </w:r>
      <w:r>
        <w:rPr>
          <w:rFonts w:ascii="AbcGreen" w:eastAsia="AbcGreen" w:hAnsi="AbcGreen" w:cs="AbcGreen"/>
          <w:color w:val="000000"/>
        </w:rPr>
        <w:t>nformace se zavazuje nezveřejnit ani neposkytnout Důvěrné informace třetím osobám bez předchozího písemného souhlasu oprávněného zástupce Strany zelených.</w:t>
      </w:r>
    </w:p>
    <w:p w14:paraId="0000001E" w14:textId="77777777" w:rsidR="00115E8C" w:rsidRDefault="005C4A62">
      <w:pPr>
        <w:widowControl/>
        <w:numPr>
          <w:ilvl w:val="0"/>
          <w:numId w:val="3"/>
        </w:numPr>
        <w:shd w:val="clear" w:color="auto" w:fill="FFFFFF"/>
        <w:spacing w:before="0" w:after="40"/>
        <w:ind w:left="426" w:hanging="426"/>
        <w:jc w:val="both"/>
        <w:rPr>
          <w:rFonts w:ascii="AbcGreen" w:eastAsia="AbcGreen" w:hAnsi="AbcGreen" w:cs="AbcGreen"/>
          <w:color w:val="000000"/>
        </w:rPr>
      </w:pPr>
      <w:r>
        <w:rPr>
          <w:rFonts w:ascii="AbcGreen" w:eastAsia="AbcGreen" w:hAnsi="AbcGreen" w:cs="AbcGreen"/>
          <w:color w:val="000000"/>
        </w:rPr>
        <w:t xml:space="preserve">Příjemce informace se dále zavazuje nevyužít Důvěrné informace k získaní prospěchu svého, ani třetích osob. </w:t>
      </w:r>
    </w:p>
    <w:p w14:paraId="0000001F" w14:textId="77777777" w:rsidR="00115E8C" w:rsidRDefault="005C4A62">
      <w:pPr>
        <w:widowControl/>
        <w:spacing w:before="0" w:after="0" w:line="240" w:lineRule="auto"/>
        <w:jc w:val="left"/>
        <w:rPr>
          <w:rFonts w:ascii="AbcGreen" w:eastAsia="AbcGreen" w:hAnsi="AbcGreen" w:cs="AbcGreen"/>
          <w:color w:val="000000"/>
        </w:rPr>
      </w:pPr>
      <w:r>
        <w:br w:type="page"/>
      </w:r>
    </w:p>
    <w:p w14:paraId="00000020" w14:textId="77777777" w:rsidR="00115E8C" w:rsidRDefault="005C4A62">
      <w:pPr>
        <w:widowControl/>
        <w:numPr>
          <w:ilvl w:val="0"/>
          <w:numId w:val="3"/>
        </w:numPr>
        <w:shd w:val="clear" w:color="auto" w:fill="FFFFFF"/>
        <w:spacing w:before="0" w:after="40"/>
        <w:ind w:left="426" w:hanging="426"/>
        <w:jc w:val="both"/>
        <w:rPr>
          <w:rFonts w:ascii="AbcGreen" w:eastAsia="AbcGreen" w:hAnsi="AbcGreen" w:cs="AbcGreen"/>
        </w:rPr>
      </w:pPr>
      <w:r>
        <w:rPr>
          <w:rFonts w:ascii="AbcGreen" w:eastAsia="AbcGreen" w:hAnsi="AbcGreen" w:cs="AbcGreen"/>
          <w:color w:val="000000"/>
        </w:rPr>
        <w:lastRenderedPageBreak/>
        <w:t xml:space="preserve">Příjemce informace </w:t>
      </w:r>
      <w:proofErr w:type="gramStart"/>
      <w:r>
        <w:rPr>
          <w:rFonts w:ascii="AbcGreen" w:eastAsia="AbcGreen" w:hAnsi="AbcGreen" w:cs="AbcGreen"/>
          <w:color w:val="000000"/>
        </w:rPr>
        <w:t>neporuší</w:t>
      </w:r>
      <w:proofErr w:type="gramEnd"/>
      <w:r>
        <w:rPr>
          <w:rFonts w:ascii="AbcGreen" w:eastAsia="AbcGreen" w:hAnsi="AbcGreen" w:cs="AbcGreen"/>
          <w:color w:val="000000"/>
        </w:rPr>
        <w:t xml:space="preserve"> závazek vyplývající z této Dohody za předpokladu, že:</w:t>
      </w:r>
    </w:p>
    <w:p w14:paraId="00000021" w14:textId="77777777" w:rsidR="00115E8C" w:rsidRDefault="005C4A62">
      <w:pPr>
        <w:numPr>
          <w:ilvl w:val="2"/>
          <w:numId w:val="2"/>
        </w:numPr>
        <w:spacing w:after="40"/>
        <w:ind w:left="1418" w:hanging="709"/>
        <w:jc w:val="both"/>
        <w:rPr>
          <w:rFonts w:ascii="AbcGreen" w:eastAsia="AbcGreen" w:hAnsi="AbcGreen" w:cs="AbcGreen"/>
        </w:rPr>
      </w:pPr>
      <w:r>
        <w:rPr>
          <w:rFonts w:ascii="AbcGreen" w:eastAsia="AbcGreen" w:hAnsi="AbcGreen" w:cs="AbcGreen"/>
        </w:rPr>
        <w:t>sděluje Důvěrné informace svým právním poradcům, účetním znalců</w:t>
      </w:r>
      <w:r>
        <w:rPr>
          <w:rFonts w:ascii="AbcGreen" w:eastAsia="AbcGreen" w:hAnsi="AbcGreen" w:cs="AbcGreen"/>
        </w:rPr>
        <w:t>m nebo jiným odborným poradcům, a to v nezbytně nutném rozsahu;</w:t>
      </w:r>
    </w:p>
    <w:p w14:paraId="00000022" w14:textId="77777777" w:rsidR="00115E8C" w:rsidRDefault="005C4A62">
      <w:pPr>
        <w:numPr>
          <w:ilvl w:val="2"/>
          <w:numId w:val="2"/>
        </w:numPr>
        <w:spacing w:before="0" w:after="40"/>
        <w:ind w:left="1418" w:hanging="709"/>
        <w:jc w:val="both"/>
        <w:rPr>
          <w:rFonts w:ascii="AbcGreen" w:eastAsia="AbcGreen" w:hAnsi="AbcGreen" w:cs="AbcGreen"/>
        </w:rPr>
      </w:pPr>
      <w:r>
        <w:rPr>
          <w:rFonts w:ascii="AbcGreen" w:eastAsia="AbcGreen" w:hAnsi="AbcGreen" w:cs="AbcGreen"/>
        </w:rPr>
        <w:t>vyžaduje jejich sdělení zákon; nebo</w:t>
      </w:r>
    </w:p>
    <w:p w14:paraId="00000023" w14:textId="77777777" w:rsidR="00115E8C" w:rsidRDefault="005C4A62">
      <w:pPr>
        <w:numPr>
          <w:ilvl w:val="2"/>
          <w:numId w:val="2"/>
        </w:numPr>
        <w:tabs>
          <w:tab w:val="left" w:pos="1418"/>
        </w:tabs>
        <w:spacing w:before="0" w:after="40"/>
        <w:ind w:left="1418" w:hanging="709"/>
        <w:jc w:val="both"/>
        <w:rPr>
          <w:rFonts w:ascii="AbcGreen" w:eastAsia="AbcGreen" w:hAnsi="AbcGreen" w:cs="AbcGreen"/>
        </w:rPr>
      </w:pPr>
      <w:r>
        <w:rPr>
          <w:rFonts w:ascii="AbcGreen" w:eastAsia="AbcGreen" w:hAnsi="AbcGreen" w:cs="AbcGreen"/>
        </w:rPr>
        <w:t xml:space="preserve">Důvěrné informace jsou veřejně známé nebo vstoupily ve veřejnou známost </w:t>
      </w:r>
      <w:proofErr w:type="gramStart"/>
      <w:r>
        <w:rPr>
          <w:rFonts w:ascii="AbcGreen" w:eastAsia="AbcGreen" w:hAnsi="AbcGreen" w:cs="AbcGreen"/>
        </w:rPr>
        <w:t>jinak,</w:t>
      </w:r>
      <w:proofErr w:type="gramEnd"/>
      <w:r>
        <w:rPr>
          <w:rFonts w:ascii="AbcGreen" w:eastAsia="AbcGreen" w:hAnsi="AbcGreen" w:cs="AbcGreen"/>
        </w:rPr>
        <w:t xml:space="preserve"> než porušením této Dohody ze strany Příjemce informace.</w:t>
      </w:r>
    </w:p>
    <w:p w14:paraId="00000024" w14:textId="77777777" w:rsidR="00115E8C" w:rsidRDefault="00115E8C">
      <w:pPr>
        <w:tabs>
          <w:tab w:val="left" w:pos="1418"/>
        </w:tabs>
        <w:spacing w:before="0" w:after="40"/>
        <w:jc w:val="both"/>
        <w:rPr>
          <w:rFonts w:ascii="AbcGreen" w:eastAsia="AbcGreen" w:hAnsi="AbcGreen" w:cs="AbcGreen"/>
        </w:rPr>
      </w:pPr>
    </w:p>
    <w:p w14:paraId="00000025" w14:textId="77777777" w:rsidR="00115E8C" w:rsidRDefault="005C4A62">
      <w:pPr>
        <w:spacing w:before="0" w:after="40"/>
        <w:rPr>
          <w:rFonts w:ascii="AbcGreen" w:eastAsia="AbcGreen" w:hAnsi="AbcGreen" w:cs="AbcGreen"/>
          <w:b/>
        </w:rPr>
      </w:pPr>
      <w:r>
        <w:rPr>
          <w:rFonts w:ascii="AbcGreen" w:eastAsia="AbcGreen" w:hAnsi="AbcGreen" w:cs="AbcGreen"/>
          <w:b/>
        </w:rPr>
        <w:t>III.</w:t>
      </w:r>
    </w:p>
    <w:p w14:paraId="00000026" w14:textId="77777777" w:rsidR="00115E8C" w:rsidRDefault="005C4A62">
      <w:pPr>
        <w:spacing w:before="0" w:after="40"/>
        <w:rPr>
          <w:rFonts w:ascii="AbcGreen" w:eastAsia="AbcGreen" w:hAnsi="AbcGreen" w:cs="AbcGreen"/>
          <w:color w:val="000000"/>
        </w:rPr>
      </w:pPr>
      <w:r>
        <w:rPr>
          <w:rFonts w:ascii="AbcGreen" w:eastAsia="AbcGreen" w:hAnsi="AbcGreen" w:cs="AbcGreen"/>
          <w:b/>
        </w:rPr>
        <w:t>Náhrada škody a vydání bezdůvodného obohacení</w:t>
      </w:r>
    </w:p>
    <w:p w14:paraId="00000027" w14:textId="77777777" w:rsidR="00115E8C" w:rsidRDefault="005C4A62">
      <w:pPr>
        <w:widowControl/>
        <w:numPr>
          <w:ilvl w:val="0"/>
          <w:numId w:val="4"/>
        </w:numPr>
        <w:shd w:val="clear" w:color="auto" w:fill="FFFFFF"/>
        <w:spacing w:after="40"/>
        <w:ind w:left="426" w:hanging="426"/>
        <w:jc w:val="both"/>
        <w:rPr>
          <w:rFonts w:ascii="AbcGreen" w:eastAsia="AbcGreen" w:hAnsi="AbcGreen" w:cs="AbcGreen"/>
          <w:color w:val="000000"/>
        </w:rPr>
      </w:pPr>
      <w:proofErr w:type="gramStart"/>
      <w:r>
        <w:rPr>
          <w:rFonts w:ascii="AbcGreen" w:eastAsia="AbcGreen" w:hAnsi="AbcGreen" w:cs="AbcGreen"/>
          <w:color w:val="000000"/>
        </w:rPr>
        <w:t>Poruší</w:t>
      </w:r>
      <w:proofErr w:type="gramEnd"/>
      <w:r>
        <w:rPr>
          <w:rFonts w:ascii="AbcGreen" w:eastAsia="AbcGreen" w:hAnsi="AbcGreen" w:cs="AbcGreen"/>
          <w:color w:val="000000"/>
        </w:rPr>
        <w:t>-li Příjemce informace svou povinnost mlčenlivosti vyplývající z této Dohody, je povinen Straně zelených nahradit veškerou škodu, která jí byla tímto porušením způsobena.</w:t>
      </w:r>
    </w:p>
    <w:p w14:paraId="00000028" w14:textId="77777777" w:rsidR="00115E8C" w:rsidRDefault="005C4A62">
      <w:pPr>
        <w:widowControl/>
        <w:numPr>
          <w:ilvl w:val="0"/>
          <w:numId w:val="4"/>
        </w:numPr>
        <w:shd w:val="clear" w:color="auto" w:fill="FFFFFF"/>
        <w:spacing w:before="0" w:after="40"/>
        <w:ind w:left="426" w:hanging="426"/>
        <w:jc w:val="both"/>
        <w:rPr>
          <w:rFonts w:ascii="AbcGreen" w:eastAsia="AbcGreen" w:hAnsi="AbcGreen" w:cs="AbcGreen"/>
        </w:rPr>
      </w:pPr>
      <w:proofErr w:type="gramStart"/>
      <w:r>
        <w:rPr>
          <w:rFonts w:ascii="AbcGreen" w:eastAsia="AbcGreen" w:hAnsi="AbcGreen" w:cs="AbcGreen"/>
          <w:color w:val="000000"/>
        </w:rPr>
        <w:t>Poruší</w:t>
      </w:r>
      <w:proofErr w:type="gramEnd"/>
      <w:r>
        <w:rPr>
          <w:rFonts w:ascii="AbcGreen" w:eastAsia="AbcGreen" w:hAnsi="AbcGreen" w:cs="AbcGreen"/>
          <w:color w:val="000000"/>
        </w:rPr>
        <w:t>-li Příjemce informace ustanovení článku II.2., je povinen Straně zelených vydat veškeré bezdůvodné obohacení, které porušením daného ustanovení nabyl, nebo které nabyla třetí osoba v jejíž prospěch Příjemce informace jednal.</w:t>
      </w:r>
    </w:p>
    <w:p w14:paraId="00000029" w14:textId="77777777" w:rsidR="00115E8C" w:rsidRDefault="00115E8C">
      <w:pPr>
        <w:widowControl/>
        <w:shd w:val="clear" w:color="auto" w:fill="FFFFFF"/>
        <w:spacing w:before="0" w:after="40"/>
        <w:jc w:val="both"/>
        <w:rPr>
          <w:rFonts w:ascii="AbcGreen" w:eastAsia="AbcGreen" w:hAnsi="AbcGreen" w:cs="AbcGreen"/>
        </w:rPr>
      </w:pPr>
    </w:p>
    <w:p w14:paraId="0000002A" w14:textId="77777777" w:rsidR="00115E8C" w:rsidRDefault="005C4A62">
      <w:pPr>
        <w:widowControl/>
        <w:shd w:val="clear" w:color="auto" w:fill="FFFFFF"/>
        <w:spacing w:before="0" w:after="40"/>
        <w:rPr>
          <w:rFonts w:ascii="AbcGreen" w:eastAsia="AbcGreen" w:hAnsi="AbcGreen" w:cs="AbcGreen"/>
          <w:b/>
          <w:color w:val="000000"/>
        </w:rPr>
      </w:pPr>
      <w:r>
        <w:rPr>
          <w:rFonts w:ascii="AbcGreen" w:eastAsia="AbcGreen" w:hAnsi="AbcGreen" w:cs="AbcGreen"/>
          <w:b/>
          <w:color w:val="000000"/>
        </w:rPr>
        <w:t>IV.</w:t>
      </w:r>
    </w:p>
    <w:p w14:paraId="0000002B" w14:textId="77777777" w:rsidR="00115E8C" w:rsidRDefault="005C4A62">
      <w:pPr>
        <w:widowControl/>
        <w:shd w:val="clear" w:color="auto" w:fill="FFFFFF"/>
        <w:spacing w:before="0" w:after="40"/>
        <w:rPr>
          <w:rFonts w:ascii="AbcGreen" w:eastAsia="AbcGreen" w:hAnsi="AbcGreen" w:cs="AbcGreen"/>
          <w:color w:val="000000"/>
        </w:rPr>
      </w:pPr>
      <w:r>
        <w:rPr>
          <w:rFonts w:ascii="AbcGreen" w:eastAsia="AbcGreen" w:hAnsi="AbcGreen" w:cs="AbcGreen"/>
          <w:b/>
          <w:color w:val="000000"/>
        </w:rPr>
        <w:t>Smluvní pokuta</w:t>
      </w:r>
    </w:p>
    <w:p w14:paraId="0000002C" w14:textId="77777777" w:rsidR="00115E8C" w:rsidRDefault="005C4A62">
      <w:pPr>
        <w:widowControl/>
        <w:numPr>
          <w:ilvl w:val="1"/>
          <w:numId w:val="4"/>
        </w:numPr>
        <w:shd w:val="clear" w:color="auto" w:fill="FFFFFF"/>
        <w:spacing w:after="40"/>
        <w:ind w:left="426" w:hanging="426"/>
        <w:jc w:val="both"/>
        <w:rPr>
          <w:rFonts w:ascii="AbcGreen" w:eastAsia="AbcGreen" w:hAnsi="AbcGreen" w:cs="AbcGreen"/>
        </w:rPr>
      </w:pPr>
      <w:r>
        <w:rPr>
          <w:rFonts w:ascii="AbcGreen" w:eastAsia="AbcGreen" w:hAnsi="AbcGreen" w:cs="AbcGreen"/>
          <w:color w:val="000000"/>
        </w:rPr>
        <w:t xml:space="preserve">Bez </w:t>
      </w:r>
      <w:r>
        <w:rPr>
          <w:rFonts w:ascii="AbcGreen" w:eastAsia="AbcGreen" w:hAnsi="AbcGreen" w:cs="AbcGreen"/>
          <w:color w:val="000000"/>
        </w:rPr>
        <w:t>ohledu na způsob, důvod či výši způsobené škody, dopustí-li se Příjemce informace některého z následujících porušení Dohody, je povinen/povinna uhradit Straně zelených smluvní pokutu v uvedené výši:</w:t>
      </w:r>
    </w:p>
    <w:p w14:paraId="0000002D" w14:textId="77777777" w:rsidR="00115E8C" w:rsidRDefault="005C4A62">
      <w:pPr>
        <w:numPr>
          <w:ilvl w:val="2"/>
          <w:numId w:val="4"/>
        </w:numPr>
        <w:spacing w:after="40"/>
        <w:ind w:left="1418" w:hanging="567"/>
        <w:jc w:val="both"/>
        <w:rPr>
          <w:rFonts w:ascii="AbcGreen" w:eastAsia="AbcGreen" w:hAnsi="AbcGreen" w:cs="AbcGreen"/>
        </w:rPr>
      </w:pPr>
      <w:r>
        <w:rPr>
          <w:rFonts w:ascii="AbcGreen" w:eastAsia="AbcGreen" w:hAnsi="AbcGreen" w:cs="AbcGreen"/>
        </w:rPr>
        <w:t>zveřejní/zneužije/poskytne třetí osobě Důvěrnou informaci</w:t>
      </w:r>
      <w:r>
        <w:rPr>
          <w:rFonts w:ascii="AbcGreen" w:eastAsia="AbcGreen" w:hAnsi="AbcGreen" w:cs="AbcGreen"/>
        </w:rPr>
        <w:t xml:space="preserve"> týkající se připravovaných kroků ve volební kampani, je povinen či povinna Straně zelených zaplatit smluvní pokutu ve výši 50 000 Kč;</w:t>
      </w:r>
    </w:p>
    <w:p w14:paraId="0000002E" w14:textId="77777777" w:rsidR="00115E8C" w:rsidRDefault="005C4A62">
      <w:pPr>
        <w:numPr>
          <w:ilvl w:val="2"/>
          <w:numId w:val="4"/>
        </w:numPr>
        <w:spacing w:before="0" w:after="40"/>
        <w:ind w:left="1418" w:hanging="567"/>
        <w:jc w:val="both"/>
        <w:rPr>
          <w:rFonts w:ascii="AbcGreen" w:eastAsia="AbcGreen" w:hAnsi="AbcGreen" w:cs="AbcGreen"/>
        </w:rPr>
      </w:pPr>
      <w:r>
        <w:rPr>
          <w:rFonts w:ascii="AbcGreen" w:eastAsia="AbcGreen" w:hAnsi="AbcGreen" w:cs="AbcGreen"/>
        </w:rPr>
        <w:t>zveřejní/zneužije/poskytne třetí osobě Důvěrnou informaci týkající se osobních údajů (ve smyslu zákona č. 101/2000 Sb., o</w:t>
      </w:r>
      <w:r>
        <w:rPr>
          <w:rFonts w:ascii="AbcGreen" w:eastAsia="AbcGreen" w:hAnsi="AbcGreen" w:cs="AbcGreen"/>
        </w:rPr>
        <w:t xml:space="preserve"> ochraně osobních údajů, ve znění pozdějších předpisů) či kontaktních údajů jakékoli osoby, jejíž osobní údaje získal spoluprací se Stranou zelených, je povinen či povinna Straně zelených zaplatit smluvní pokutu ve výši 10 000 Kč za každou osobu, jejíž oso</w:t>
      </w:r>
      <w:r>
        <w:rPr>
          <w:rFonts w:ascii="AbcGreen" w:eastAsia="AbcGreen" w:hAnsi="AbcGreen" w:cs="AbcGreen"/>
        </w:rPr>
        <w:t>bní údaje budou zveřejněny/zneužity/poskytnuty třetí osobě;</w:t>
      </w:r>
    </w:p>
    <w:p w14:paraId="0000002F" w14:textId="77777777" w:rsidR="00115E8C" w:rsidRDefault="005C4A62">
      <w:pPr>
        <w:numPr>
          <w:ilvl w:val="2"/>
          <w:numId w:val="4"/>
        </w:numPr>
        <w:spacing w:before="0" w:after="40"/>
        <w:ind w:left="1418" w:hanging="567"/>
        <w:jc w:val="both"/>
        <w:rPr>
          <w:rFonts w:ascii="AbcGreen" w:eastAsia="AbcGreen" w:hAnsi="AbcGreen" w:cs="AbcGreen"/>
        </w:rPr>
      </w:pPr>
      <w:r>
        <w:rPr>
          <w:rFonts w:ascii="AbcGreen" w:eastAsia="AbcGreen" w:hAnsi="AbcGreen" w:cs="AbcGreen"/>
        </w:rPr>
        <w:t xml:space="preserve">zveřejní/zneužije/poskytne třetí osobě Důvěrnou informaci týkající se uspořádání množin tvořících jakoukoli databázi Strany zelených, je povinen či povinna Straně zelených zaplatit smluvní pokutu </w:t>
      </w:r>
      <w:r>
        <w:rPr>
          <w:rFonts w:ascii="AbcGreen" w:eastAsia="AbcGreen" w:hAnsi="AbcGreen" w:cs="AbcGreen"/>
        </w:rPr>
        <w:t>ve výši 100 000 Kč;</w:t>
      </w:r>
    </w:p>
    <w:p w14:paraId="00000030" w14:textId="77777777" w:rsidR="00115E8C" w:rsidRDefault="005C4A62">
      <w:pPr>
        <w:numPr>
          <w:ilvl w:val="2"/>
          <w:numId w:val="4"/>
        </w:numPr>
        <w:spacing w:before="0" w:after="40"/>
        <w:ind w:left="1418" w:hanging="567"/>
        <w:jc w:val="both"/>
        <w:rPr>
          <w:rFonts w:ascii="AbcGreen" w:eastAsia="AbcGreen" w:hAnsi="AbcGreen" w:cs="AbcGreen"/>
        </w:rPr>
      </w:pPr>
      <w:r>
        <w:rPr>
          <w:rFonts w:ascii="AbcGreen" w:eastAsia="AbcGreen" w:hAnsi="AbcGreen" w:cs="AbcGreen"/>
        </w:rPr>
        <w:t>zveřejní/zneužije/poskytne třetí osobě jiný dokument (v elektronické či psané podobě), který je zjevně Důvěrnou informací, je povinen či povinna Straně zelených zaplatit smluvní pokutu ve výši 20 000 Kč;</w:t>
      </w:r>
    </w:p>
    <w:p w14:paraId="00000031" w14:textId="77777777" w:rsidR="00115E8C" w:rsidRDefault="005C4A62">
      <w:pPr>
        <w:numPr>
          <w:ilvl w:val="2"/>
          <w:numId w:val="4"/>
        </w:numPr>
        <w:spacing w:before="0" w:after="40"/>
        <w:ind w:left="1418" w:hanging="567"/>
        <w:jc w:val="both"/>
        <w:rPr>
          <w:rFonts w:ascii="AbcGreen" w:eastAsia="AbcGreen" w:hAnsi="AbcGreen" w:cs="AbcGreen"/>
        </w:rPr>
      </w:pPr>
      <w:r>
        <w:rPr>
          <w:rFonts w:ascii="AbcGreen" w:eastAsia="AbcGreen" w:hAnsi="AbcGreen" w:cs="AbcGreen"/>
        </w:rPr>
        <w:t>zveřejní/zneužije/poskytne třetí</w:t>
      </w:r>
      <w:r>
        <w:rPr>
          <w:rFonts w:ascii="AbcGreen" w:eastAsia="AbcGreen" w:hAnsi="AbcGreen" w:cs="AbcGreen"/>
        </w:rPr>
        <w:t xml:space="preserve"> osobě Důvěrnou informaci s cílem zvýhodnit jinou politickou stranu či politické hnutí, je povinen či povinna Straně zelených zaplatit smluvní pokutu ve výši 100 000 Kč.</w:t>
      </w:r>
    </w:p>
    <w:p w14:paraId="00000032" w14:textId="77777777" w:rsidR="00115E8C" w:rsidRDefault="005C4A62">
      <w:pPr>
        <w:numPr>
          <w:ilvl w:val="1"/>
          <w:numId w:val="4"/>
        </w:numPr>
        <w:spacing w:before="0" w:after="40"/>
        <w:ind w:left="426" w:hanging="426"/>
        <w:jc w:val="both"/>
        <w:rPr>
          <w:rFonts w:ascii="AbcGreen" w:eastAsia="AbcGreen" w:hAnsi="AbcGreen" w:cs="AbcGreen"/>
        </w:rPr>
      </w:pPr>
      <w:r>
        <w:rPr>
          <w:rFonts w:ascii="AbcGreen" w:eastAsia="AbcGreen" w:hAnsi="AbcGreen" w:cs="AbcGreen"/>
        </w:rPr>
        <w:t>Dopustí-li se Příjemce informace více porušení ve smyslu výše uvedených ustanovení, je</w:t>
      </w:r>
      <w:r>
        <w:rPr>
          <w:rFonts w:ascii="AbcGreen" w:eastAsia="AbcGreen" w:hAnsi="AbcGreen" w:cs="AbcGreen"/>
        </w:rPr>
        <w:t xml:space="preserve"> Strana zelených oprávněna požadovat zaplacení smluvní pokuty za každé jedno takové porušení. </w:t>
      </w:r>
    </w:p>
    <w:p w14:paraId="00000033" w14:textId="77777777" w:rsidR="00115E8C" w:rsidRDefault="00115E8C">
      <w:pPr>
        <w:spacing w:before="0" w:after="40"/>
        <w:jc w:val="both"/>
        <w:rPr>
          <w:rFonts w:ascii="AbcGreen" w:eastAsia="AbcGreen" w:hAnsi="AbcGreen" w:cs="AbcGreen"/>
        </w:rPr>
      </w:pPr>
    </w:p>
    <w:p w14:paraId="00000034" w14:textId="77777777" w:rsidR="00115E8C" w:rsidRDefault="005C4A62">
      <w:pPr>
        <w:widowControl/>
        <w:spacing w:before="0" w:after="0" w:line="240" w:lineRule="auto"/>
        <w:jc w:val="left"/>
        <w:rPr>
          <w:rFonts w:ascii="AbcGreen" w:eastAsia="AbcGreen" w:hAnsi="AbcGreen" w:cs="AbcGreen"/>
          <w:b/>
          <w:color w:val="000000"/>
        </w:rPr>
      </w:pPr>
      <w:r>
        <w:br w:type="page"/>
      </w:r>
    </w:p>
    <w:p w14:paraId="00000035" w14:textId="77777777" w:rsidR="00115E8C" w:rsidRDefault="005C4A62">
      <w:pPr>
        <w:widowControl/>
        <w:shd w:val="clear" w:color="auto" w:fill="FFFFFF"/>
        <w:spacing w:before="0" w:after="40"/>
        <w:rPr>
          <w:rFonts w:ascii="AbcGreen" w:eastAsia="AbcGreen" w:hAnsi="AbcGreen" w:cs="AbcGreen"/>
          <w:b/>
          <w:color w:val="000000"/>
        </w:rPr>
      </w:pPr>
      <w:r>
        <w:rPr>
          <w:rFonts w:ascii="AbcGreen" w:eastAsia="AbcGreen" w:hAnsi="AbcGreen" w:cs="AbcGreen"/>
          <w:b/>
          <w:color w:val="000000"/>
        </w:rPr>
        <w:lastRenderedPageBreak/>
        <w:t>V.</w:t>
      </w:r>
    </w:p>
    <w:p w14:paraId="00000036" w14:textId="77777777" w:rsidR="00115E8C" w:rsidRDefault="005C4A62">
      <w:pPr>
        <w:widowControl/>
        <w:shd w:val="clear" w:color="auto" w:fill="FFFFFF"/>
        <w:spacing w:before="0" w:after="40"/>
        <w:rPr>
          <w:rFonts w:ascii="AbcGreen" w:eastAsia="AbcGreen" w:hAnsi="AbcGreen" w:cs="AbcGreen"/>
        </w:rPr>
      </w:pPr>
      <w:r>
        <w:rPr>
          <w:rFonts w:ascii="AbcGreen" w:eastAsia="AbcGreen" w:hAnsi="AbcGreen" w:cs="AbcGreen"/>
          <w:b/>
          <w:color w:val="000000"/>
        </w:rPr>
        <w:t>Závěrečná ustanovení</w:t>
      </w:r>
    </w:p>
    <w:p w14:paraId="00000037" w14:textId="77777777" w:rsidR="00115E8C" w:rsidRDefault="005C4A62">
      <w:pPr>
        <w:numPr>
          <w:ilvl w:val="1"/>
          <w:numId w:val="5"/>
        </w:numPr>
        <w:spacing w:after="40"/>
        <w:ind w:left="426" w:hanging="426"/>
        <w:jc w:val="both"/>
        <w:rPr>
          <w:rFonts w:ascii="AbcGreen" w:eastAsia="AbcGreen" w:hAnsi="AbcGreen" w:cs="AbcGreen"/>
        </w:rPr>
      </w:pPr>
      <w:r>
        <w:rPr>
          <w:rFonts w:ascii="AbcGreen" w:eastAsia="AbcGreen" w:hAnsi="AbcGreen" w:cs="AbcGreen"/>
        </w:rPr>
        <w:t>Tato Dohoda se řídí českým právem a případné spory mezi Smluvními stranami budou rozhodnuty příslušným českým soudem.</w:t>
      </w:r>
    </w:p>
    <w:p w14:paraId="00000038" w14:textId="77777777" w:rsidR="00115E8C" w:rsidRDefault="005C4A62">
      <w:pPr>
        <w:numPr>
          <w:ilvl w:val="1"/>
          <w:numId w:val="5"/>
        </w:numPr>
        <w:spacing w:before="0" w:after="40"/>
        <w:ind w:left="426" w:hanging="426"/>
        <w:jc w:val="both"/>
        <w:rPr>
          <w:rFonts w:ascii="AbcGreen" w:eastAsia="AbcGreen" w:hAnsi="AbcGreen" w:cs="AbcGreen"/>
        </w:rPr>
      </w:pPr>
      <w:r>
        <w:rPr>
          <w:rFonts w:ascii="AbcGreen" w:eastAsia="AbcGreen" w:hAnsi="AbcGreen" w:cs="AbcGreen"/>
        </w:rPr>
        <w:t xml:space="preserve">Tuto Dohodu lze změnit pouze formou písemného dodatku na základě dohody obou Smluvních stran. </w:t>
      </w:r>
    </w:p>
    <w:p w14:paraId="00000039" w14:textId="77777777" w:rsidR="00115E8C" w:rsidRDefault="005C4A62">
      <w:pPr>
        <w:numPr>
          <w:ilvl w:val="1"/>
          <w:numId w:val="5"/>
        </w:numPr>
        <w:spacing w:before="0" w:after="40"/>
        <w:ind w:left="426" w:hanging="426"/>
        <w:jc w:val="both"/>
        <w:rPr>
          <w:rFonts w:ascii="AbcGreen" w:eastAsia="AbcGreen" w:hAnsi="AbcGreen" w:cs="AbcGreen"/>
        </w:rPr>
      </w:pPr>
      <w:r>
        <w:rPr>
          <w:rFonts w:ascii="AbcGreen" w:eastAsia="AbcGreen" w:hAnsi="AbcGreen" w:cs="AbcGreen"/>
        </w:rPr>
        <w:t>Tato Dohoda je uzavřena ve dvou vyhotoveníc</w:t>
      </w:r>
      <w:r>
        <w:rPr>
          <w:rFonts w:ascii="AbcGreen" w:eastAsia="AbcGreen" w:hAnsi="AbcGreen" w:cs="AbcGreen"/>
        </w:rPr>
        <w:t xml:space="preserve">h, z nichž po jednom vyhotovení </w:t>
      </w:r>
      <w:proofErr w:type="gramStart"/>
      <w:r>
        <w:rPr>
          <w:rFonts w:ascii="AbcGreen" w:eastAsia="AbcGreen" w:hAnsi="AbcGreen" w:cs="AbcGreen"/>
        </w:rPr>
        <w:t>obdrží</w:t>
      </w:r>
      <w:proofErr w:type="gramEnd"/>
      <w:r>
        <w:rPr>
          <w:rFonts w:ascii="AbcGreen" w:eastAsia="AbcGreen" w:hAnsi="AbcGreen" w:cs="AbcGreen"/>
        </w:rPr>
        <w:t xml:space="preserve"> každá Smluvní strana. </w:t>
      </w:r>
    </w:p>
    <w:p w14:paraId="0000003A" w14:textId="77777777" w:rsidR="00115E8C" w:rsidRDefault="005C4A62">
      <w:pPr>
        <w:numPr>
          <w:ilvl w:val="1"/>
          <w:numId w:val="5"/>
        </w:numPr>
        <w:spacing w:before="0" w:after="40"/>
        <w:ind w:left="426" w:hanging="426"/>
        <w:jc w:val="both"/>
        <w:rPr>
          <w:rFonts w:ascii="AbcGreen" w:eastAsia="AbcGreen" w:hAnsi="AbcGreen" w:cs="AbcGreen"/>
        </w:rPr>
      </w:pPr>
      <w:r>
        <w:rPr>
          <w:rFonts w:ascii="AbcGreen" w:eastAsia="AbcGreen" w:hAnsi="AbcGreen" w:cs="AbcGreen"/>
        </w:rPr>
        <w:t>Smluvní strany výslovně prohlašují, že obsahu této dohody porozuměly a že tato byla sepsána na základě jejich skutečné a svobodné vůle. Na důkaz toho připojují svoje vlastnoruční podpisy.</w:t>
      </w:r>
    </w:p>
    <w:p w14:paraId="0000003B" w14:textId="77777777" w:rsidR="00115E8C" w:rsidRDefault="00115E8C">
      <w:pPr>
        <w:spacing w:before="0" w:after="40"/>
        <w:ind w:left="426"/>
        <w:jc w:val="both"/>
        <w:rPr>
          <w:rFonts w:ascii="AbcGreen" w:eastAsia="AbcGreen" w:hAnsi="AbcGreen" w:cs="AbcGreen"/>
        </w:rPr>
      </w:pPr>
    </w:p>
    <w:p w14:paraId="0000003C" w14:textId="77777777" w:rsidR="00115E8C" w:rsidRDefault="00115E8C">
      <w:pPr>
        <w:spacing w:after="40"/>
        <w:jc w:val="left"/>
        <w:rPr>
          <w:rFonts w:ascii="AbcGreen" w:eastAsia="AbcGreen" w:hAnsi="AbcGreen" w:cs="AbcGreen"/>
        </w:rPr>
      </w:pPr>
    </w:p>
    <w:p w14:paraId="0000003D" w14:textId="77777777" w:rsidR="00115E8C" w:rsidRDefault="005C4A62">
      <w:pPr>
        <w:tabs>
          <w:tab w:val="left" w:pos="284"/>
          <w:tab w:val="left" w:pos="1200"/>
          <w:tab w:val="left" w:pos="1470"/>
          <w:tab w:val="left" w:pos="1755"/>
          <w:tab w:val="left" w:pos="2055"/>
          <w:tab w:val="left" w:pos="2340"/>
          <w:tab w:val="left" w:pos="2610"/>
          <w:tab w:val="left" w:pos="2895"/>
          <w:tab w:val="left" w:pos="3192"/>
          <w:tab w:val="left" w:pos="3480"/>
        </w:tabs>
        <w:spacing w:after="40"/>
        <w:ind w:right="566"/>
        <w:jc w:val="left"/>
        <w:rPr>
          <w:rFonts w:ascii="AbcGreen" w:eastAsia="AbcGreen" w:hAnsi="AbcGreen" w:cs="AbcGreen"/>
        </w:rPr>
      </w:pPr>
      <w:r>
        <w:rPr>
          <w:rFonts w:ascii="AbcGreen" w:eastAsia="AbcGreen" w:hAnsi="AbcGreen" w:cs="AbcGreen"/>
        </w:rPr>
        <w:t>V Pr</w:t>
      </w:r>
      <w:r>
        <w:rPr>
          <w:rFonts w:ascii="AbcGreen" w:eastAsia="AbcGreen" w:hAnsi="AbcGreen" w:cs="AbcGreen"/>
        </w:rPr>
        <w:t xml:space="preserve">aze dne </w:t>
      </w:r>
      <w:r>
        <w:rPr>
          <w:rFonts w:ascii="AbcGreen" w:eastAsia="AbcGreen" w:hAnsi="AbcGreen" w:cs="AbcGreen"/>
          <w:highlight w:val="yellow"/>
        </w:rPr>
        <w:t>XX. XX. XXXX</w:t>
      </w:r>
    </w:p>
    <w:p w14:paraId="0000003E" w14:textId="77777777" w:rsidR="00115E8C" w:rsidRDefault="00115E8C">
      <w:pPr>
        <w:tabs>
          <w:tab w:val="left" w:pos="284"/>
          <w:tab w:val="left" w:pos="1200"/>
          <w:tab w:val="left" w:pos="1470"/>
          <w:tab w:val="left" w:pos="1755"/>
          <w:tab w:val="left" w:pos="2055"/>
          <w:tab w:val="left" w:pos="2340"/>
          <w:tab w:val="left" w:pos="2610"/>
          <w:tab w:val="left" w:pos="2895"/>
          <w:tab w:val="left" w:pos="3192"/>
          <w:tab w:val="left" w:pos="3480"/>
        </w:tabs>
        <w:spacing w:after="40"/>
        <w:ind w:right="566"/>
        <w:rPr>
          <w:rFonts w:ascii="AbcGreen" w:eastAsia="AbcGreen" w:hAnsi="AbcGreen" w:cs="AbcGreen"/>
        </w:rPr>
      </w:pPr>
    </w:p>
    <w:p w14:paraId="0000003F" w14:textId="77777777" w:rsidR="00115E8C" w:rsidRDefault="00115E8C">
      <w:pPr>
        <w:tabs>
          <w:tab w:val="left" w:pos="284"/>
          <w:tab w:val="left" w:pos="1200"/>
          <w:tab w:val="left" w:pos="1470"/>
          <w:tab w:val="left" w:pos="1755"/>
          <w:tab w:val="left" w:pos="2055"/>
          <w:tab w:val="left" w:pos="2340"/>
          <w:tab w:val="left" w:pos="2610"/>
          <w:tab w:val="left" w:pos="2895"/>
          <w:tab w:val="left" w:pos="3192"/>
          <w:tab w:val="left" w:pos="3480"/>
        </w:tabs>
        <w:spacing w:after="40"/>
        <w:ind w:right="566"/>
        <w:rPr>
          <w:rFonts w:ascii="AbcGreen" w:eastAsia="AbcGreen" w:hAnsi="AbcGreen" w:cs="AbcGreen"/>
        </w:rPr>
      </w:pPr>
    </w:p>
    <w:p w14:paraId="00000040" w14:textId="77777777" w:rsidR="00115E8C" w:rsidRDefault="00115E8C">
      <w:pPr>
        <w:tabs>
          <w:tab w:val="left" w:pos="284"/>
          <w:tab w:val="left" w:pos="1200"/>
          <w:tab w:val="left" w:pos="1470"/>
          <w:tab w:val="left" w:pos="1755"/>
          <w:tab w:val="left" w:pos="2055"/>
          <w:tab w:val="left" w:pos="2340"/>
          <w:tab w:val="left" w:pos="2610"/>
          <w:tab w:val="left" w:pos="2895"/>
          <w:tab w:val="left" w:pos="3192"/>
          <w:tab w:val="left" w:pos="3480"/>
        </w:tabs>
        <w:spacing w:after="40"/>
        <w:ind w:right="566"/>
        <w:rPr>
          <w:rFonts w:ascii="AbcGreen" w:eastAsia="AbcGreen" w:hAnsi="AbcGreen" w:cs="AbcGreen"/>
        </w:rPr>
      </w:pPr>
    </w:p>
    <w:p w14:paraId="00000041" w14:textId="77777777" w:rsidR="00115E8C" w:rsidRDefault="005C4A62">
      <w:pPr>
        <w:widowControl/>
        <w:shd w:val="clear" w:color="auto" w:fill="FFFFFF"/>
        <w:tabs>
          <w:tab w:val="center" w:pos="1134"/>
          <w:tab w:val="center" w:pos="7371"/>
        </w:tabs>
        <w:spacing w:before="0" w:after="40"/>
        <w:jc w:val="left"/>
        <w:rPr>
          <w:rFonts w:ascii="AbcGreen" w:eastAsia="AbcGreen" w:hAnsi="AbcGreen" w:cs="AbcGreen"/>
          <w:color w:val="000000"/>
        </w:rPr>
      </w:pPr>
      <w:r>
        <w:rPr>
          <w:rFonts w:ascii="AbcGreen" w:eastAsia="AbcGreen" w:hAnsi="AbcGreen" w:cs="AbcGreen"/>
          <w:color w:val="000000"/>
        </w:rPr>
        <w:t>_____________________________________</w:t>
      </w:r>
      <w:r>
        <w:rPr>
          <w:rFonts w:ascii="AbcGreen" w:eastAsia="AbcGreen" w:hAnsi="AbcGreen" w:cs="AbcGreen"/>
          <w:color w:val="000000"/>
        </w:rPr>
        <w:tab/>
        <w:t>____________________________________</w:t>
      </w:r>
    </w:p>
    <w:p w14:paraId="00000042" w14:textId="77777777" w:rsidR="00115E8C" w:rsidRDefault="005C4A62">
      <w:pPr>
        <w:widowControl/>
        <w:shd w:val="clear" w:color="auto" w:fill="FFFFFF"/>
        <w:tabs>
          <w:tab w:val="center" w:pos="1701"/>
          <w:tab w:val="center" w:pos="7230"/>
        </w:tabs>
        <w:spacing w:before="0" w:after="40"/>
        <w:jc w:val="left"/>
        <w:rPr>
          <w:rFonts w:ascii="AbcGreen" w:eastAsia="AbcGreen" w:hAnsi="AbcGreen" w:cs="AbcGreen"/>
          <w:color w:val="000000"/>
          <w:highlight w:val="yellow"/>
        </w:rPr>
      </w:pPr>
      <w:r>
        <w:rPr>
          <w:rFonts w:ascii="AbcGreen" w:eastAsia="AbcGreen" w:hAnsi="AbcGreen" w:cs="AbcGreen"/>
          <w:color w:val="000000"/>
        </w:rPr>
        <w:tab/>
      </w:r>
      <w:r>
        <w:rPr>
          <w:rFonts w:ascii="AbcGreen" w:eastAsia="AbcGreen" w:hAnsi="AbcGreen" w:cs="AbcGreen"/>
          <w:color w:val="000000"/>
          <w:highlight w:val="yellow"/>
        </w:rPr>
        <w:t>Pavel Novák</w:t>
      </w:r>
      <w:r>
        <w:rPr>
          <w:rFonts w:ascii="AbcGreen" w:eastAsia="AbcGreen" w:hAnsi="AbcGreen" w:cs="AbcGreen"/>
          <w:color w:val="000000"/>
        </w:rPr>
        <w:tab/>
      </w:r>
      <w:r>
        <w:rPr>
          <w:rFonts w:ascii="AbcGreen" w:eastAsia="AbcGreen" w:hAnsi="AbcGreen" w:cs="AbcGreen"/>
          <w:highlight w:val="yellow"/>
        </w:rPr>
        <w:t xml:space="preserve">Jitka </w:t>
      </w:r>
      <w:proofErr w:type="spellStart"/>
      <w:r>
        <w:rPr>
          <w:rFonts w:ascii="AbcGreen" w:eastAsia="AbcGreen" w:hAnsi="AbcGreen" w:cs="AbcGreen"/>
          <w:highlight w:val="yellow"/>
        </w:rPr>
        <w:t>Nesrst</w:t>
      </w:r>
      <w:r>
        <w:rPr>
          <w:rFonts w:ascii="AbcGreen" w:eastAsia="AbcGreen" w:hAnsi="AbcGreen" w:cs="AbcGreen"/>
          <w:color w:val="000000"/>
          <w:highlight w:val="yellow"/>
        </w:rPr>
        <w:t>ová</w:t>
      </w:r>
      <w:proofErr w:type="spellEnd"/>
    </w:p>
    <w:p w14:paraId="00000043" w14:textId="77777777" w:rsidR="00115E8C" w:rsidRDefault="005C4A62">
      <w:pPr>
        <w:spacing w:after="40"/>
        <w:ind w:left="284" w:right="95" w:firstLine="436"/>
        <w:jc w:val="both"/>
      </w:pPr>
      <w:r>
        <w:rPr>
          <w:b/>
        </w:rPr>
        <w:t>Příjemce informace</w:t>
      </w:r>
      <w:r>
        <w:rPr>
          <w:b/>
        </w:rPr>
        <w:tab/>
      </w:r>
      <w:r>
        <w:tab/>
      </w:r>
      <w:r>
        <w:tab/>
      </w:r>
      <w:r>
        <w:tab/>
      </w:r>
      <w:r>
        <w:tab/>
      </w:r>
      <w:r>
        <w:tab/>
      </w:r>
      <w:r>
        <w:rPr>
          <w:b/>
        </w:rPr>
        <w:t>Strana zelených</w:t>
      </w:r>
    </w:p>
    <w:sectPr w:rsidR="00115E8C">
      <w:headerReference w:type="default" r:id="rId8"/>
      <w:footerReference w:type="default" r:id="rId9"/>
      <w:pgSz w:w="11906" w:h="16838"/>
      <w:pgMar w:top="720" w:right="1440" w:bottom="777" w:left="1440" w:header="708"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8BFA" w14:textId="77777777" w:rsidR="005C4A62" w:rsidRDefault="005C4A62">
      <w:pPr>
        <w:spacing w:before="0" w:after="0" w:line="240" w:lineRule="auto"/>
      </w:pPr>
      <w:r>
        <w:separator/>
      </w:r>
    </w:p>
  </w:endnote>
  <w:endnote w:type="continuationSeparator" w:id="0">
    <w:p w14:paraId="56F94ECF" w14:textId="77777777" w:rsidR="005C4A62" w:rsidRDefault="005C4A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bcGreen">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056DF2CF" w:rsidR="00115E8C" w:rsidRDefault="005C4A62">
    <w:pPr>
      <w:tabs>
        <w:tab w:val="center" w:pos="4535"/>
        <w:tab w:val="right" w:pos="9070"/>
      </w:tabs>
    </w:pPr>
    <w:r>
      <w:fldChar w:fldCharType="begin"/>
    </w:r>
    <w:r>
      <w:instrText>PAGE</w:instrText>
    </w:r>
    <w:r>
      <w:fldChar w:fldCharType="separate"/>
    </w:r>
    <w:r w:rsidR="00133423">
      <w:rPr>
        <w:noProof/>
      </w:rPr>
      <w:t>1</w:t>
    </w:r>
    <w:r>
      <w:fldChar w:fldCharType="end"/>
    </w:r>
    <w:r>
      <w:rPr>
        <w:sz w:val="16"/>
        <w:szCs w:val="16"/>
      </w:rPr>
      <w:t>/</w:t>
    </w:r>
    <w:r>
      <w:fldChar w:fldCharType="begin"/>
    </w:r>
    <w:r>
      <w:instrText>NUMPAGES</w:instrText>
    </w:r>
    <w:r>
      <w:fldChar w:fldCharType="separate"/>
    </w:r>
    <w:r w:rsidR="001334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F7C0" w14:textId="77777777" w:rsidR="005C4A62" w:rsidRDefault="005C4A62">
      <w:pPr>
        <w:spacing w:before="0" w:after="0" w:line="240" w:lineRule="auto"/>
      </w:pPr>
      <w:r>
        <w:separator/>
      </w:r>
    </w:p>
  </w:footnote>
  <w:footnote w:type="continuationSeparator" w:id="0">
    <w:p w14:paraId="018AEC8D" w14:textId="77777777" w:rsidR="005C4A62" w:rsidRDefault="005C4A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115E8C" w:rsidRDefault="00115E8C">
    <w:pPr>
      <w:pBdr>
        <w:top w:val="nil"/>
        <w:left w:val="nil"/>
        <w:bottom w:val="nil"/>
        <w:right w:val="nil"/>
        <w:between w:val="nil"/>
      </w:pBdr>
      <w:tabs>
        <w:tab w:val="center" w:pos="4819"/>
        <w:tab w:val="right" w:pos="9638"/>
      </w:tabs>
      <w:spacing w:line="240" w:lineRule="auto"/>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C20"/>
    <w:multiLevelType w:val="multilevel"/>
    <w:tmpl w:val="1E889DD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2."/>
      <w:lvlJc w:val="left"/>
      <w:pPr>
        <w:ind w:left="0" w:firstLine="0"/>
      </w:pPr>
      <w:rPr>
        <w:b w:val="0"/>
        <w:i w:val="0"/>
        <w:smallCaps w:val="0"/>
        <w:strike w:val="0"/>
        <w:color w:val="000000"/>
        <w:sz w:val="22"/>
        <w:szCs w:val="22"/>
        <w:u w:val="none"/>
        <w:vertAlign w:val="baseline"/>
      </w:rPr>
    </w:lvl>
    <w:lvl w:ilvl="2">
      <w:start w:val="1"/>
      <w:numFmt w:val="lowerRoman"/>
      <w:lvlText w:val="(%2.%3)"/>
      <w:lvlJc w:val="left"/>
      <w:pPr>
        <w:ind w:left="709" w:firstLine="709"/>
      </w:pPr>
      <w:rPr>
        <w:b w:val="0"/>
        <w:i w:val="0"/>
        <w:smallCaps w:val="0"/>
        <w:strike w:val="0"/>
        <w:color w:val="000000"/>
        <w:sz w:val="22"/>
        <w:szCs w:val="22"/>
        <w:u w:val="none"/>
        <w:vertAlign w:val="baseline"/>
      </w:rPr>
    </w:lvl>
    <w:lvl w:ilvl="3">
      <w:start w:val="1"/>
      <w:numFmt w:val="lowerLetter"/>
      <w:lvlText w:val="(%2.%3.%4)"/>
      <w:lvlJc w:val="left"/>
      <w:pPr>
        <w:ind w:left="1417" w:firstLine="1418"/>
      </w:pPr>
      <w:rPr>
        <w:b w:val="0"/>
        <w:i w:val="0"/>
        <w:smallCaps w:val="0"/>
        <w:strike w:val="0"/>
        <w:color w:val="000000"/>
        <w:sz w:val="24"/>
        <w:szCs w:val="24"/>
        <w:u w:val="none"/>
        <w:vertAlign w:val="baseline"/>
      </w:rPr>
    </w:lvl>
    <w:lvl w:ilvl="4">
      <w:start w:val="1"/>
      <w:numFmt w:val="lowerRoman"/>
      <w:lvlText w:val="(%2.%3.%4.%5)"/>
      <w:lvlJc w:val="left"/>
      <w:pPr>
        <w:ind w:left="1417" w:firstLine="1418"/>
      </w:pPr>
      <w:rPr>
        <w:b w:val="0"/>
        <w:i w:val="0"/>
        <w:smallCaps w:val="0"/>
        <w:strike w:val="0"/>
        <w:color w:val="000000"/>
        <w:sz w:val="24"/>
        <w:szCs w:val="24"/>
        <w:u w:val="none"/>
        <w:vertAlign w:val="baseline"/>
      </w:rPr>
    </w:lvl>
    <w:lvl w:ilvl="5">
      <w:start w:val="1"/>
      <w:numFmt w:val="decimal"/>
      <w:lvlText w:val="%2.%3.%4.%5.%6"/>
      <w:lvlJc w:val="center"/>
      <w:pPr>
        <w:ind w:left="0" w:firstLine="0"/>
      </w:pPr>
      <w:rPr>
        <w:b w:val="0"/>
        <w:i w:val="0"/>
        <w:smallCaps w:val="0"/>
        <w:strike w:val="0"/>
        <w:color w:val="000000"/>
        <w:sz w:val="22"/>
        <w:szCs w:val="22"/>
        <w:u w:val="none"/>
        <w:vertAlign w:val="baseline"/>
      </w:rPr>
    </w:lvl>
    <w:lvl w:ilvl="6">
      <w:start w:val="1"/>
      <w:numFmt w:val="decimal"/>
      <w:lvlText w:val="%2.%3.%4.%5.%6.%7"/>
      <w:lvlJc w:val="left"/>
      <w:pPr>
        <w:ind w:left="3611" w:firstLine="4320"/>
      </w:pPr>
      <w:rPr>
        <w:color w:val="0000FF"/>
        <w:u w:val="single"/>
      </w:rPr>
    </w:lvl>
    <w:lvl w:ilvl="7">
      <w:start w:val="1"/>
      <w:numFmt w:val="decimal"/>
      <w:lvlText w:val="%2.%3.%4.%5.%6.%7.%8"/>
      <w:lvlJc w:val="left"/>
      <w:pPr>
        <w:ind w:left="4331" w:firstLine="5040"/>
      </w:pPr>
      <w:rPr>
        <w:color w:val="0000FF"/>
        <w:u w:val="single"/>
      </w:rPr>
    </w:lvl>
    <w:lvl w:ilvl="8">
      <w:start w:val="1"/>
      <w:numFmt w:val="decimal"/>
      <w:lvlText w:val="%2.%3.%4.%5.%6.%7.%8.%9"/>
      <w:lvlJc w:val="left"/>
      <w:pPr>
        <w:ind w:left="5051" w:firstLine="5760"/>
      </w:pPr>
      <w:rPr>
        <w:color w:val="0000FF"/>
        <w:u w:val="single"/>
      </w:rPr>
    </w:lvl>
  </w:abstractNum>
  <w:abstractNum w:abstractNumId="1" w15:restartNumberingAfterBreak="0">
    <w:nsid w:val="0A4F2A9C"/>
    <w:multiLevelType w:val="multilevel"/>
    <w:tmpl w:val="CE2279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35262FDD"/>
    <w:multiLevelType w:val="multilevel"/>
    <w:tmpl w:val="B8C636BA"/>
    <w:lvl w:ilvl="0">
      <w:start w:val="1"/>
      <w:numFmt w:val="decimal"/>
      <w:lvlText w:val="%1."/>
      <w:lvlJc w:val="left"/>
      <w:pPr>
        <w:ind w:left="710" w:firstLine="0"/>
      </w:pPr>
      <w:rPr>
        <w:b w:val="0"/>
        <w:i w:val="0"/>
        <w:smallCaps w:val="0"/>
        <w:strike w:val="0"/>
        <w:color w:val="000000"/>
        <w:sz w:val="22"/>
        <w:szCs w:val="22"/>
        <w:u w:val="none"/>
        <w:vertAlign w:val="baseline"/>
      </w:rPr>
    </w:lvl>
    <w:lvl w:ilvl="1">
      <w:start w:val="1"/>
      <w:numFmt w:val="decimal"/>
      <w:lvlText w:val="%1.%2"/>
      <w:lvlJc w:val="left"/>
      <w:pPr>
        <w:ind w:left="710" w:firstLine="0"/>
      </w:pPr>
      <w:rPr>
        <w:b w:val="0"/>
        <w:i w:val="0"/>
        <w:smallCaps w:val="0"/>
        <w:strike w:val="0"/>
        <w:color w:val="000000"/>
        <w:sz w:val="22"/>
        <w:szCs w:val="22"/>
        <w:u w:val="none"/>
        <w:vertAlign w:val="baseline"/>
      </w:rPr>
    </w:lvl>
    <w:lvl w:ilvl="2">
      <w:start w:val="1"/>
      <w:numFmt w:val="lowerRoman"/>
      <w:lvlText w:val="(%2.%3)"/>
      <w:lvlJc w:val="left"/>
      <w:pPr>
        <w:ind w:left="1419" w:firstLine="709"/>
      </w:pPr>
      <w:rPr>
        <w:b w:val="0"/>
        <w:i w:val="0"/>
        <w:smallCaps w:val="0"/>
        <w:strike w:val="0"/>
        <w:color w:val="000000"/>
        <w:sz w:val="22"/>
        <w:szCs w:val="22"/>
        <w:u w:val="none"/>
        <w:vertAlign w:val="baseline"/>
      </w:rPr>
    </w:lvl>
    <w:lvl w:ilvl="3">
      <w:start w:val="1"/>
      <w:numFmt w:val="lowerLetter"/>
      <w:lvlText w:val="(%2.%3.%4)"/>
      <w:lvlJc w:val="left"/>
      <w:pPr>
        <w:ind w:left="2127" w:firstLine="1418"/>
      </w:pPr>
      <w:rPr>
        <w:b w:val="0"/>
        <w:i w:val="0"/>
        <w:smallCaps w:val="0"/>
        <w:strike w:val="0"/>
        <w:color w:val="000000"/>
        <w:sz w:val="24"/>
        <w:szCs w:val="24"/>
        <w:u w:val="none"/>
        <w:vertAlign w:val="baseline"/>
      </w:rPr>
    </w:lvl>
    <w:lvl w:ilvl="4">
      <w:start w:val="1"/>
      <w:numFmt w:val="lowerRoman"/>
      <w:lvlText w:val="(%2.%3.%4.%5)"/>
      <w:lvlJc w:val="left"/>
      <w:pPr>
        <w:ind w:left="2127" w:firstLine="1418"/>
      </w:pPr>
      <w:rPr>
        <w:b w:val="0"/>
        <w:i w:val="0"/>
        <w:smallCaps w:val="0"/>
        <w:strike w:val="0"/>
        <w:color w:val="000000"/>
        <w:sz w:val="24"/>
        <w:szCs w:val="24"/>
        <w:u w:val="none"/>
        <w:vertAlign w:val="baseline"/>
      </w:rPr>
    </w:lvl>
    <w:lvl w:ilvl="5">
      <w:start w:val="1"/>
      <w:numFmt w:val="decimal"/>
      <w:lvlText w:val="%2.%3.%4.%5.%6"/>
      <w:lvlJc w:val="center"/>
      <w:pPr>
        <w:ind w:left="1" w:firstLine="0"/>
      </w:pPr>
      <w:rPr>
        <w:b w:val="0"/>
        <w:i w:val="0"/>
        <w:smallCaps w:val="0"/>
        <w:strike w:val="0"/>
        <w:color w:val="000000"/>
        <w:sz w:val="22"/>
        <w:szCs w:val="22"/>
        <w:u w:val="none"/>
        <w:vertAlign w:val="baseline"/>
      </w:rPr>
    </w:lvl>
    <w:lvl w:ilvl="6">
      <w:start w:val="1"/>
      <w:numFmt w:val="decimal"/>
      <w:lvlText w:val="%2.%3.%4.%5.%6.%7"/>
      <w:lvlJc w:val="left"/>
      <w:pPr>
        <w:ind w:left="4321" w:firstLine="4320"/>
      </w:pPr>
      <w:rPr>
        <w:color w:val="0000FF"/>
        <w:u w:val="single"/>
      </w:rPr>
    </w:lvl>
    <w:lvl w:ilvl="7">
      <w:start w:val="1"/>
      <w:numFmt w:val="decimal"/>
      <w:lvlText w:val="%2.%3.%4.%5.%6.%7.%8"/>
      <w:lvlJc w:val="left"/>
      <w:pPr>
        <w:ind w:left="5041" w:firstLine="5040"/>
      </w:pPr>
      <w:rPr>
        <w:color w:val="0000FF"/>
        <w:u w:val="single"/>
      </w:rPr>
    </w:lvl>
    <w:lvl w:ilvl="8">
      <w:start w:val="1"/>
      <w:numFmt w:val="decimal"/>
      <w:lvlText w:val="%2.%3.%4.%5.%6.%7.%8.%9"/>
      <w:lvlJc w:val="left"/>
      <w:pPr>
        <w:ind w:left="5761" w:firstLine="5760"/>
      </w:pPr>
      <w:rPr>
        <w:color w:val="0000FF"/>
        <w:u w:val="single"/>
      </w:rPr>
    </w:lvl>
  </w:abstractNum>
  <w:abstractNum w:abstractNumId="3" w15:restartNumberingAfterBreak="0">
    <w:nsid w:val="65BC2131"/>
    <w:multiLevelType w:val="multilevel"/>
    <w:tmpl w:val="22CAF012"/>
    <w:lvl w:ilvl="0">
      <w:start w:val="1"/>
      <w:numFmt w:val="decimal"/>
      <w:lvlText w:val="%1."/>
      <w:lvlJc w:val="left"/>
      <w:pPr>
        <w:ind w:left="709" w:firstLine="0"/>
      </w:pPr>
      <w:rPr>
        <w:b w:val="0"/>
        <w:i w:val="0"/>
        <w:sz w:val="22"/>
        <w:szCs w:val="22"/>
      </w:rPr>
    </w:lvl>
    <w:lvl w:ilvl="1">
      <w:start w:val="1"/>
      <w:numFmt w:val="lowerLetter"/>
      <w:lvlText w:val="%2."/>
      <w:lvlJc w:val="left"/>
      <w:pPr>
        <w:ind w:left="1440" w:firstLine="1080"/>
      </w:pPr>
    </w:lvl>
    <w:lvl w:ilvl="2">
      <w:start w:val="1"/>
      <w:numFmt w:val="lowerRoman"/>
      <w:lvlText w:val="%2.%3."/>
      <w:lvlJc w:val="right"/>
      <w:pPr>
        <w:ind w:left="2160" w:firstLine="1980"/>
      </w:pPr>
    </w:lvl>
    <w:lvl w:ilvl="3">
      <w:start w:val="1"/>
      <w:numFmt w:val="decimal"/>
      <w:lvlText w:val="%2.%3.%4."/>
      <w:lvlJc w:val="left"/>
      <w:pPr>
        <w:ind w:left="2880" w:firstLine="2520"/>
      </w:pPr>
    </w:lvl>
    <w:lvl w:ilvl="4">
      <w:start w:val="1"/>
      <w:numFmt w:val="lowerLetter"/>
      <w:lvlText w:val="%2.%3.%4.%5."/>
      <w:lvlJc w:val="left"/>
      <w:pPr>
        <w:ind w:left="3600" w:firstLine="3240"/>
      </w:pPr>
    </w:lvl>
    <w:lvl w:ilvl="5">
      <w:start w:val="1"/>
      <w:numFmt w:val="lowerRoman"/>
      <w:lvlText w:val="%2.%3.%4.%5.%6."/>
      <w:lvlJc w:val="right"/>
      <w:pPr>
        <w:ind w:left="4320" w:firstLine="4140"/>
      </w:pPr>
    </w:lvl>
    <w:lvl w:ilvl="6">
      <w:start w:val="1"/>
      <w:numFmt w:val="decimal"/>
      <w:lvlText w:val="%2.%3.%4.%5.%6.%7."/>
      <w:lvlJc w:val="left"/>
      <w:pPr>
        <w:ind w:left="5040" w:firstLine="4680"/>
      </w:pPr>
    </w:lvl>
    <w:lvl w:ilvl="7">
      <w:start w:val="1"/>
      <w:numFmt w:val="lowerLetter"/>
      <w:lvlText w:val="%2.%3.%4.%5.%6.%7.%8."/>
      <w:lvlJc w:val="left"/>
      <w:pPr>
        <w:ind w:left="5760" w:firstLine="5400"/>
      </w:pPr>
    </w:lvl>
    <w:lvl w:ilvl="8">
      <w:start w:val="1"/>
      <w:numFmt w:val="lowerRoman"/>
      <w:lvlText w:val="%2.%3.%4.%5.%6.%7.%8.%9."/>
      <w:lvlJc w:val="right"/>
      <w:pPr>
        <w:ind w:left="6480" w:firstLine="6300"/>
      </w:pPr>
    </w:lvl>
  </w:abstractNum>
  <w:abstractNum w:abstractNumId="4" w15:restartNumberingAfterBreak="0">
    <w:nsid w:val="77BE1553"/>
    <w:multiLevelType w:val="multilevel"/>
    <w:tmpl w:val="9D1E0C1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2."/>
      <w:lvlJc w:val="left"/>
      <w:pPr>
        <w:ind w:left="0" w:firstLine="0"/>
      </w:pPr>
      <w:rPr>
        <w:b w:val="0"/>
        <w:i w:val="0"/>
        <w:smallCaps w:val="0"/>
        <w:strike w:val="0"/>
        <w:color w:val="000000"/>
        <w:sz w:val="22"/>
        <w:szCs w:val="22"/>
        <w:u w:val="none"/>
        <w:vertAlign w:val="baseline"/>
      </w:rPr>
    </w:lvl>
    <w:lvl w:ilvl="2">
      <w:start w:val="1"/>
      <w:numFmt w:val="lowerRoman"/>
      <w:lvlText w:val="(%2.%3)"/>
      <w:lvlJc w:val="left"/>
      <w:pPr>
        <w:ind w:left="709" w:firstLine="709"/>
      </w:pPr>
      <w:rPr>
        <w:b w:val="0"/>
        <w:i w:val="0"/>
        <w:smallCaps w:val="0"/>
        <w:strike w:val="0"/>
        <w:color w:val="000000"/>
        <w:sz w:val="22"/>
        <w:szCs w:val="22"/>
        <w:u w:val="none"/>
        <w:vertAlign w:val="baseline"/>
      </w:rPr>
    </w:lvl>
    <w:lvl w:ilvl="3">
      <w:start w:val="1"/>
      <w:numFmt w:val="lowerLetter"/>
      <w:lvlText w:val="(%2.%3.%4)"/>
      <w:lvlJc w:val="left"/>
      <w:pPr>
        <w:ind w:left="1417" w:firstLine="1418"/>
      </w:pPr>
      <w:rPr>
        <w:b w:val="0"/>
        <w:i w:val="0"/>
        <w:smallCaps w:val="0"/>
        <w:strike w:val="0"/>
        <w:color w:val="000000"/>
        <w:sz w:val="24"/>
        <w:szCs w:val="24"/>
        <w:u w:val="none"/>
        <w:vertAlign w:val="baseline"/>
      </w:rPr>
    </w:lvl>
    <w:lvl w:ilvl="4">
      <w:start w:val="1"/>
      <w:numFmt w:val="lowerRoman"/>
      <w:lvlText w:val="(%2.%3.%4.%5)"/>
      <w:lvlJc w:val="left"/>
      <w:pPr>
        <w:ind w:left="1417" w:firstLine="1418"/>
      </w:pPr>
      <w:rPr>
        <w:b w:val="0"/>
        <w:i w:val="0"/>
        <w:smallCaps w:val="0"/>
        <w:strike w:val="0"/>
        <w:color w:val="000000"/>
        <w:sz w:val="24"/>
        <w:szCs w:val="24"/>
        <w:u w:val="none"/>
        <w:vertAlign w:val="baseline"/>
      </w:rPr>
    </w:lvl>
    <w:lvl w:ilvl="5">
      <w:start w:val="1"/>
      <w:numFmt w:val="decimal"/>
      <w:lvlText w:val="%2.%3.%4.%5.%6"/>
      <w:lvlJc w:val="center"/>
      <w:pPr>
        <w:ind w:left="0" w:firstLine="0"/>
      </w:pPr>
      <w:rPr>
        <w:b w:val="0"/>
        <w:i w:val="0"/>
        <w:smallCaps w:val="0"/>
        <w:strike w:val="0"/>
        <w:color w:val="000000"/>
        <w:sz w:val="22"/>
        <w:szCs w:val="22"/>
        <w:u w:val="none"/>
        <w:vertAlign w:val="baseline"/>
      </w:rPr>
    </w:lvl>
    <w:lvl w:ilvl="6">
      <w:start w:val="1"/>
      <w:numFmt w:val="decimal"/>
      <w:lvlText w:val="%2.%3.%4.%5.%6.%7"/>
      <w:lvlJc w:val="left"/>
      <w:pPr>
        <w:ind w:left="3611" w:firstLine="4320"/>
      </w:pPr>
      <w:rPr>
        <w:color w:val="0000FF"/>
        <w:u w:val="single"/>
      </w:rPr>
    </w:lvl>
    <w:lvl w:ilvl="7">
      <w:start w:val="1"/>
      <w:numFmt w:val="decimal"/>
      <w:lvlText w:val="%2.%3.%4.%5.%6.%7.%8"/>
      <w:lvlJc w:val="left"/>
      <w:pPr>
        <w:ind w:left="4331" w:firstLine="5040"/>
      </w:pPr>
      <w:rPr>
        <w:color w:val="0000FF"/>
        <w:u w:val="single"/>
      </w:rPr>
    </w:lvl>
    <w:lvl w:ilvl="8">
      <w:start w:val="1"/>
      <w:numFmt w:val="decimal"/>
      <w:lvlText w:val="%2.%3.%4.%5.%6.%7.%8.%9"/>
      <w:lvlJc w:val="left"/>
      <w:pPr>
        <w:ind w:left="5051" w:firstLine="5760"/>
      </w:pPr>
      <w:rPr>
        <w:color w:val="0000FF"/>
        <w:u w:val="single"/>
      </w:rPr>
    </w:lvl>
  </w:abstractNum>
  <w:num w:numId="1" w16cid:durableId="338233987">
    <w:abstractNumId w:val="3"/>
  </w:num>
  <w:num w:numId="2" w16cid:durableId="1978559581">
    <w:abstractNumId w:val="2"/>
  </w:num>
  <w:num w:numId="3" w16cid:durableId="1315991060">
    <w:abstractNumId w:val="1"/>
  </w:num>
  <w:num w:numId="4" w16cid:durableId="330185930">
    <w:abstractNumId w:val="0"/>
  </w:num>
  <w:num w:numId="5" w16cid:durableId="1405227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8C"/>
    <w:rsid w:val="00115E8C"/>
    <w:rsid w:val="00133423"/>
    <w:rsid w:val="005C4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90540-002A-471C-AFC8-42D1A550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widowControl w:val="0"/>
        <w:spacing w:before="120"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00" w:lineRule="atLeast"/>
    </w:pPr>
    <w:rPr>
      <w:lang w:eastAsia="hi-IN" w:bidi="hi-IN"/>
    </w:rPr>
  </w:style>
  <w:style w:type="paragraph" w:styleId="Nadpis1">
    <w:name w:val="heading 1"/>
    <w:basedOn w:val="Normln1"/>
    <w:next w:val="Zkladntext"/>
    <w:uiPriority w:val="9"/>
    <w:qFormat/>
    <w:pPr>
      <w:keepNext/>
      <w:keepLines/>
      <w:spacing w:before="480" w:after="0"/>
      <w:outlineLvl w:val="0"/>
    </w:pPr>
    <w:rPr>
      <w:rFonts w:ascii="Times New Roman" w:eastAsia="Times New Roman" w:hAnsi="Times New Roman" w:cs="Times New Roman"/>
      <w:b/>
      <w:sz w:val="32"/>
      <w:szCs w:val="32"/>
    </w:rPr>
  </w:style>
  <w:style w:type="paragraph" w:styleId="Nadpis2">
    <w:name w:val="heading 2"/>
    <w:basedOn w:val="Normln1"/>
    <w:next w:val="Zkladntext"/>
    <w:uiPriority w:val="9"/>
    <w:semiHidden/>
    <w:unhideWhenUsed/>
    <w:qFormat/>
    <w:pPr>
      <w:keepNext/>
      <w:keepLines/>
      <w:spacing w:before="200" w:after="0"/>
      <w:outlineLvl w:val="1"/>
    </w:pPr>
    <w:rPr>
      <w:rFonts w:ascii="Times New Roman" w:eastAsia="Times New Roman" w:hAnsi="Times New Roman" w:cs="Times New Roman"/>
      <w:b/>
      <w:sz w:val="24"/>
      <w:szCs w:val="24"/>
    </w:rPr>
  </w:style>
  <w:style w:type="paragraph" w:styleId="Nadpis3">
    <w:name w:val="heading 3"/>
    <w:basedOn w:val="Normln1"/>
    <w:next w:val="Zkladntext"/>
    <w:uiPriority w:val="9"/>
    <w:semiHidden/>
    <w:unhideWhenUsed/>
    <w:qFormat/>
    <w:pPr>
      <w:keepNext/>
      <w:keepLines/>
      <w:spacing w:before="280" w:after="80"/>
      <w:outlineLvl w:val="2"/>
    </w:pPr>
    <w:rPr>
      <w:b/>
      <w:sz w:val="28"/>
      <w:szCs w:val="28"/>
    </w:rPr>
  </w:style>
  <w:style w:type="paragraph" w:styleId="Nadpis4">
    <w:name w:val="heading 4"/>
    <w:basedOn w:val="Normln1"/>
    <w:next w:val="Zkladntext"/>
    <w:uiPriority w:val="9"/>
    <w:semiHidden/>
    <w:unhideWhenUsed/>
    <w:qFormat/>
    <w:pPr>
      <w:keepNext/>
      <w:keepLines/>
      <w:spacing w:before="240" w:after="40"/>
      <w:outlineLvl w:val="3"/>
    </w:pPr>
    <w:rPr>
      <w:b/>
      <w:sz w:val="24"/>
      <w:szCs w:val="24"/>
    </w:rPr>
  </w:style>
  <w:style w:type="paragraph" w:styleId="Nadpis5">
    <w:name w:val="heading 5"/>
    <w:basedOn w:val="Normln1"/>
    <w:next w:val="Zkladntext"/>
    <w:uiPriority w:val="9"/>
    <w:semiHidden/>
    <w:unhideWhenUsed/>
    <w:qFormat/>
    <w:pPr>
      <w:keepNext/>
      <w:keepLines/>
      <w:spacing w:before="220" w:after="40"/>
      <w:outlineLvl w:val="4"/>
    </w:pPr>
    <w:rPr>
      <w:b/>
    </w:rPr>
  </w:style>
  <w:style w:type="paragraph" w:styleId="Nadpis6">
    <w:name w:val="heading 6"/>
    <w:basedOn w:val="Normln1"/>
    <w:next w:val="Zkladntext"/>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Podnadpis"/>
    <w:uiPriority w:val="10"/>
    <w:qFormat/>
    <w:pPr>
      <w:keepNext/>
      <w:keepLines/>
      <w:spacing w:before="480"/>
      <w:jc w:val="left"/>
    </w:pPr>
    <w:rPr>
      <w:b/>
      <w:bCs/>
      <w:sz w:val="72"/>
      <w:szCs w:val="72"/>
    </w:rPr>
  </w:style>
  <w:style w:type="character" w:customStyle="1" w:styleId="ListLabel1">
    <w:name w:val="ListLabel 1"/>
    <w:rPr>
      <w:rFonts w:eastAsia="AbcGreen" w:cs="AbcGreen"/>
      <w:b w:val="0"/>
      <w:i w:val="0"/>
      <w:caps w:val="0"/>
      <w:smallCaps w:val="0"/>
      <w:strike w:val="0"/>
      <w:dstrike w:val="0"/>
      <w:color w:val="000000"/>
      <w:position w:val="0"/>
      <w:sz w:val="22"/>
      <w:szCs w:val="22"/>
      <w:u w:val="none"/>
      <w:vertAlign w:val="baseline"/>
    </w:rPr>
  </w:style>
  <w:style w:type="character" w:customStyle="1" w:styleId="ListLabel2">
    <w:name w:val="ListLabel 2"/>
    <w:rPr>
      <w:b w:val="0"/>
      <w:i w:val="0"/>
      <w:caps w:val="0"/>
      <w:smallCaps w:val="0"/>
      <w:strike w:val="0"/>
      <w:dstrike w:val="0"/>
      <w:color w:val="000000"/>
      <w:position w:val="0"/>
      <w:sz w:val="24"/>
      <w:szCs w:val="24"/>
      <w:u w:val="none"/>
      <w:vertAlign w:val="baseline"/>
    </w:rPr>
  </w:style>
  <w:style w:type="character" w:customStyle="1" w:styleId="ListLabel3">
    <w:name w:val="ListLabel 3"/>
    <w:rPr>
      <w:b w:val="0"/>
      <w:i w:val="0"/>
      <w:caps w:val="0"/>
      <w:smallCaps w:val="0"/>
      <w:strike w:val="0"/>
      <w:dstrike w:val="0"/>
      <w:color w:val="000000"/>
      <w:position w:val="0"/>
      <w:sz w:val="22"/>
      <w:szCs w:val="22"/>
      <w:u w:val="none"/>
      <w:vertAlign w:val="baseline"/>
    </w:rPr>
  </w:style>
  <w:style w:type="character" w:customStyle="1" w:styleId="ListLabel4">
    <w:name w:val="ListLabel 4"/>
    <w:rPr>
      <w:color w:val="0000FF"/>
      <w:u w:val="single"/>
    </w:rPr>
  </w:style>
  <w:style w:type="character" w:customStyle="1" w:styleId="ListLabel5">
    <w:name w:val="ListLabel 5"/>
    <w:rPr>
      <w:rFonts w:eastAsia="AbcGreen" w:cs="AbcGreen"/>
      <w:b w:val="0"/>
      <w:i w:val="0"/>
      <w:sz w:val="22"/>
      <w:szCs w:val="22"/>
    </w:rPr>
  </w:style>
  <w:style w:type="character" w:customStyle="1" w:styleId="ListLabel6">
    <w:name w:val="ListLabel 6"/>
    <w:rPr>
      <w:rFonts w:eastAsia="AbcGreen" w:cs="AbcGreen"/>
      <w:b/>
    </w:rPr>
  </w:style>
  <w:style w:type="paragraph" w:customStyle="1" w:styleId="Nadpis">
    <w:name w:val="Nadpis"/>
    <w:basedOn w:val="Normln"/>
    <w:next w:val="Zkladntext"/>
    <w:pPr>
      <w:keepNext/>
      <w:spacing w:before="240"/>
    </w:pPr>
    <w:rPr>
      <w:rFonts w:ascii="Arial" w:eastAsia="Microsoft YaHei" w:hAnsi="Arial" w:cs="Arial"/>
      <w:sz w:val="28"/>
      <w:szCs w:val="28"/>
    </w:rPr>
  </w:style>
  <w:style w:type="paragraph" w:styleId="Zkladntext">
    <w:name w:val="Body Text"/>
    <w:basedOn w:val="Normln"/>
    <w:pPr>
      <w:spacing w:before="0"/>
    </w:pPr>
  </w:style>
  <w:style w:type="paragraph" w:styleId="Seznam">
    <w:name w:val="List"/>
    <w:basedOn w:val="Zkladntext"/>
    <w:rPr>
      <w:rFonts w:cs="Arial"/>
    </w:rPr>
  </w:style>
  <w:style w:type="paragraph" w:customStyle="1" w:styleId="Popisek">
    <w:name w:val="Popisek"/>
    <w:basedOn w:val="Normln"/>
    <w:pPr>
      <w:suppressLineNumbers/>
    </w:pPr>
    <w:rPr>
      <w:rFonts w:cs="Arial"/>
      <w:i/>
      <w:iCs/>
      <w:sz w:val="24"/>
      <w:szCs w:val="24"/>
    </w:rPr>
  </w:style>
  <w:style w:type="paragraph" w:customStyle="1" w:styleId="Rejstk">
    <w:name w:val="Rejstřík"/>
    <w:basedOn w:val="Normln"/>
    <w:pPr>
      <w:suppressLineNumbers/>
    </w:pPr>
    <w:rPr>
      <w:rFonts w:cs="Arial"/>
    </w:rPr>
  </w:style>
  <w:style w:type="paragraph" w:customStyle="1" w:styleId="Normln1">
    <w:name w:val="Normální1"/>
    <w:pPr>
      <w:suppressAutoHyphens/>
      <w:spacing w:line="100" w:lineRule="atLeast"/>
    </w:pPr>
    <w:rPr>
      <w:lang w:eastAsia="hi-IN" w:bidi="hi-IN"/>
    </w:rPr>
  </w:style>
  <w:style w:type="paragraph" w:styleId="Podnadpis">
    <w:name w:val="Subtitle"/>
    <w:basedOn w:val="Normln"/>
    <w:next w:val="Normln"/>
    <w:uiPriority w:val="11"/>
    <w:qFormat/>
    <w:pPr>
      <w:keepNext/>
      <w:keepLines/>
      <w:widowControl/>
      <w:pBdr>
        <w:top w:val="nil"/>
        <w:left w:val="nil"/>
        <w:bottom w:val="nil"/>
        <w:right w:val="nil"/>
        <w:between w:val="nil"/>
      </w:pBdr>
      <w:spacing w:before="360" w:after="80" w:line="240" w:lineRule="auto"/>
      <w:jc w:val="left"/>
    </w:pPr>
    <w:rPr>
      <w:rFonts w:ascii="Georgia" w:eastAsia="Georgia" w:hAnsi="Georgia" w:cs="Georgia"/>
      <w:i/>
      <w:color w:val="666666"/>
      <w:sz w:val="48"/>
      <w:szCs w:val="48"/>
    </w:rPr>
  </w:style>
  <w:style w:type="paragraph" w:styleId="Zhlav">
    <w:name w:val="header"/>
    <w:basedOn w:val="Normln"/>
    <w:link w:val="ZhlavChar"/>
    <w:uiPriority w:val="99"/>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character" w:customStyle="1" w:styleId="ZhlavChar">
    <w:name w:val="Záhlaví Char"/>
    <w:basedOn w:val="Standardnpsmoodstavce"/>
    <w:link w:val="Zhlav"/>
    <w:uiPriority w:val="99"/>
    <w:rsid w:val="00162C19"/>
    <w:rPr>
      <w:rFonts w:ascii="Calibri" w:eastAsia="Calibri" w:hAnsi="Calibri" w:cs="Calibri"/>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f32MP3pSPUtmsZ/dmoEA7dbGA==">AMUW2mWXhxhmushUyCWhWODYfkw08//0dTyWUSpf26vf+rgV3B+Aih3Hz8zshI87LKauTtnO0ZCljqmUkCWdymofQbkxspXzTj9xYPi7cP/dxEQrM1PXP5fc0l+TbiUCGGQu8QRx2N/b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4237</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Helena Esterlová</cp:lastModifiedBy>
  <cp:revision>2</cp:revision>
  <dcterms:created xsi:type="dcterms:W3CDTF">2022-05-12T12:22:00Z</dcterms:created>
  <dcterms:modified xsi:type="dcterms:W3CDTF">2022-05-12T12:22:00Z</dcterms:modified>
</cp:coreProperties>
</file>